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EA2D" w14:textId="77777777" w:rsidR="009E7C9B" w:rsidRDefault="00B34075" w:rsidP="008C451B">
      <w:pPr>
        <w:pStyle w:val="berschrift2"/>
      </w:pPr>
      <w:r>
        <w:pict w14:anchorId="50922EAC">
          <v:rect id="_x0000_s1027" style="position:absolute;margin-left:-8.55pt;margin-top:-3.5pt;width:548.4pt;height:780.25pt;z-index:251656192" o:allowincell="f" filled="f" strokecolor="blue" strokeweight="6pt"/>
        </w:pict>
      </w:r>
      <w:r>
        <w:pict w14:anchorId="13155EB8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98.65pt;margin-top:4.8pt;width:138pt;height:54pt;z-index:251659264" o:allowincell="f" stroked="f">
            <v:textbox style="mso-next-textbox:#_x0000_s1043" inset=",0">
              <w:txbxContent>
                <w:p w14:paraId="75B92567" w14:textId="77777777"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5ADCEA23" w14:textId="77777777" w:rsidR="007970C9" w:rsidRDefault="007970C9" w:rsidP="007970C9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rFonts w:hint="eastAsia"/>
                      <w:b/>
                      <w:i/>
                      <w:color w:val="FF0000"/>
                    </w:rPr>
                    <w:t>公司名称</w:t>
                  </w:r>
                  <w:r>
                    <w:rPr>
                      <w:rFonts w:hint="eastAsia"/>
                      <w:b/>
                      <w:i/>
                      <w:color w:val="FF0000"/>
                    </w:rPr>
                    <w:t xml:space="preserve">  / </w:t>
                  </w:r>
                  <w:r>
                    <w:rPr>
                      <w:rFonts w:hint="eastAsia"/>
                      <w:b/>
                      <w:i/>
                      <w:color w:val="FF0000"/>
                    </w:rPr>
                    <w:t>标识</w:t>
                  </w:r>
                </w:p>
              </w:txbxContent>
            </v:textbox>
          </v:shape>
        </w:pict>
      </w:r>
      <w:r>
        <w:rPr>
          <w:sz w:val="20"/>
        </w:rPr>
        <w:pict w14:anchorId="35DF7157">
          <v:shape id="_x0000_s1026" type="#_x0000_t202" style="position:absolute;margin-left:184.9pt;margin-top:1.05pt;width:182.8pt;height:57.05pt;z-index:251655168" o:allowincell="f" filled="f" stroked="f">
            <v:textbox style="mso-next-textbox:#_x0000_s1026">
              <w:txbxContent>
                <w:p w14:paraId="25AB9492" w14:textId="452482C4" w:rsidR="009E7C9B" w:rsidRDefault="001E270D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工作指导书</w:t>
                  </w:r>
                </w:p>
                <w:p w14:paraId="426F743D" w14:textId="77777777" w:rsidR="009E7C9B" w:rsidRDefault="007970C9">
                  <w:pPr>
                    <w:pStyle w:val="StandardBA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油炸锅、炒锅和油炸设备</w:t>
                  </w:r>
                </w:p>
              </w:txbxContent>
            </v:textbox>
          </v:shape>
        </w:pict>
      </w:r>
      <w:r w:rsidR="00CD3242">
        <w:rPr>
          <w:rFonts w:hint="eastAsia"/>
        </w:rPr>
        <w:t>编号：</w:t>
      </w:r>
    </w:p>
    <w:p w14:paraId="7239A799" w14:textId="77777777" w:rsidR="007970C9" w:rsidRPr="00DF5B23" w:rsidRDefault="007970C9" w:rsidP="002E5139">
      <w:pPr>
        <w:pStyle w:val="StandardBA"/>
        <w:rPr>
          <w:color w:val="FF0000"/>
        </w:rPr>
      </w:pPr>
      <w:bookmarkStart w:id="0" w:name="_Hlk37053824"/>
      <w:r>
        <w:rPr>
          <w:rFonts w:hint="eastAsia"/>
        </w:rPr>
        <w:t>编号：</w:t>
      </w:r>
      <w:r>
        <w:rPr>
          <w:rFonts w:hint="eastAsia"/>
          <w:color w:val="FF0000"/>
        </w:rPr>
        <w:t>请填写</w:t>
      </w:r>
    </w:p>
    <w:p w14:paraId="28DF7E1D" w14:textId="77777777" w:rsidR="007970C9" w:rsidRDefault="007970C9" w:rsidP="002E5139">
      <w:pPr>
        <w:pStyle w:val="StandardBA"/>
        <w:rPr>
          <w:color w:val="FF0000"/>
        </w:rPr>
      </w:pPr>
      <w:r>
        <w:rPr>
          <w:rFonts w:hint="eastAsia"/>
        </w:rPr>
        <w:t>日期：</w:t>
      </w:r>
      <w:r>
        <w:rPr>
          <w:rFonts w:hint="eastAsia"/>
          <w:color w:val="FF0000"/>
        </w:rPr>
        <w:t>请填写</w:t>
      </w:r>
    </w:p>
    <w:p w14:paraId="20F5D6CF" w14:textId="77777777" w:rsidR="007970C9" w:rsidRDefault="007970C9" w:rsidP="002E5139">
      <w:pPr>
        <w:pStyle w:val="StandardBA"/>
      </w:pPr>
      <w:r>
        <w:rPr>
          <w:rFonts w:hint="eastAsia"/>
        </w:rPr>
        <w:t>责任人：</w:t>
      </w:r>
      <w:r>
        <w:rPr>
          <w:rFonts w:hint="eastAsia"/>
          <w:color w:val="FF0000"/>
        </w:rPr>
        <w:t>姓名和电话号码</w:t>
      </w:r>
    </w:p>
    <w:p w14:paraId="123E867D" w14:textId="77777777" w:rsidR="007970C9" w:rsidRPr="00B95581" w:rsidRDefault="00B34075" w:rsidP="007970C9">
      <w:pPr>
        <w:pStyle w:val="StandardBA"/>
        <w:rPr>
          <w:sz w:val="22"/>
          <w:szCs w:val="18"/>
        </w:rPr>
      </w:pPr>
      <w:r>
        <w:rPr>
          <w:b/>
          <w:color w:val="FFFFFF"/>
          <w:sz w:val="28"/>
        </w:rPr>
        <w:pict w14:anchorId="580BEECC">
          <v:rect id="_x0000_s1042" style="position:absolute;margin-left:-8.75pt;margin-top:597.7pt;width:548.4pt;height:3.55pt;flip:y;z-index:251658240" filled="f" strokecolor="blue" strokeweight="6pt"/>
        </w:pict>
      </w:r>
      <w:r w:rsidR="00CD3242">
        <w:rPr>
          <w:rFonts w:hint="eastAsia"/>
        </w:rPr>
        <w:t>工作岗位</w:t>
      </w:r>
      <w:r w:rsidR="00CD3242">
        <w:rPr>
          <w:rFonts w:hint="eastAsia"/>
        </w:rPr>
        <w:t>/</w:t>
      </w:r>
      <w:r w:rsidR="00CD3242">
        <w:rPr>
          <w:rFonts w:hint="eastAsia"/>
        </w:rPr>
        <w:t>工作范围：</w:t>
      </w:r>
      <w:r w:rsidR="00CD3242">
        <w:rPr>
          <w:rFonts w:hint="eastAsia"/>
          <w:i/>
          <w:color w:val="FF0000"/>
          <w:sz w:val="22"/>
        </w:rPr>
        <w:t>此处填写适用范围（例如部门、工位、房间）</w:t>
      </w:r>
    </w:p>
    <w:bookmarkEnd w:id="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034"/>
        <w:gridCol w:w="4574"/>
        <w:gridCol w:w="1136"/>
      </w:tblGrid>
      <w:tr w:rsidR="009E7C9B" w14:paraId="01C44FCC" w14:textId="77777777" w:rsidTr="005F43A1"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3BA213C" w14:textId="77777777" w:rsidR="009E7C9B" w:rsidRDefault="009E7C9B">
            <w:pPr>
              <w:pStyle w:val="StandardBA"/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1699BAA3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1.</w:t>
            </w:r>
            <w:r>
              <w:rPr>
                <w:rFonts w:hint="eastAsia"/>
                <w:b/>
                <w:color w:val="FFFFFF"/>
                <w:sz w:val="28"/>
              </w:rPr>
              <w:t>应用范围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0000FF"/>
          </w:tcPr>
          <w:p w14:paraId="2299CFC4" w14:textId="77777777" w:rsidR="009E7C9B" w:rsidRDefault="009E7C9B">
            <w:pPr>
              <w:pStyle w:val="StandardBA"/>
            </w:pPr>
          </w:p>
        </w:tc>
      </w:tr>
      <w:tr w:rsidR="009E7C9B" w14:paraId="19DE83E5" w14:textId="77777777" w:rsidTr="005F43A1">
        <w:trPr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6336046C" w14:textId="77777777" w:rsidR="009E7C9B" w:rsidRDefault="009E7C9B">
            <w:pPr>
              <w:pStyle w:val="StandardBA"/>
            </w:pPr>
          </w:p>
        </w:tc>
        <w:tc>
          <w:tcPr>
            <w:tcW w:w="9744" w:type="dxa"/>
            <w:gridSpan w:val="3"/>
            <w:tcBorders>
              <w:bottom w:val="single" w:sz="4" w:space="0" w:color="auto"/>
            </w:tcBorders>
          </w:tcPr>
          <w:p w14:paraId="2A548FBC" w14:textId="77777777" w:rsidR="007970C9" w:rsidRDefault="007970C9" w:rsidP="0074711F">
            <w:pPr>
              <w:pStyle w:val="FormatvorlageAnwendungsbereich"/>
            </w:pPr>
            <w:r>
              <w:rPr>
                <w:rFonts w:hint="eastAsia"/>
              </w:rPr>
              <w:t xml:space="preserve">                    </w:t>
            </w:r>
          </w:p>
          <w:p w14:paraId="091AEA61" w14:textId="3C317F73" w:rsidR="009E7C9B" w:rsidRPr="00426CB9" w:rsidRDefault="007970C9" w:rsidP="0081527F">
            <w:pPr>
              <w:pStyle w:val="FormatvorlageAnwendungsbereich"/>
              <w:ind w:left="-1152"/>
              <w:jc w:val="center"/>
            </w:pPr>
            <w:r>
              <w:rPr>
                <w:rFonts w:hint="eastAsia"/>
              </w:rPr>
              <w:t>操作油炸锅、炒锅和油炸设备</w:t>
            </w:r>
          </w:p>
          <w:p w14:paraId="689E3EDD" w14:textId="77777777" w:rsidR="007970C9" w:rsidRDefault="007970C9" w:rsidP="0074711F">
            <w:pPr>
              <w:pStyle w:val="FormatvorlageAnwendungsbereich"/>
            </w:pPr>
          </w:p>
        </w:tc>
      </w:tr>
      <w:tr w:rsidR="009E7C9B" w14:paraId="1618EE3D" w14:textId="77777777" w:rsidTr="005F43A1"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876B958" w14:textId="77777777" w:rsidR="009E7C9B" w:rsidRDefault="009E7C9B">
            <w:pPr>
              <w:pStyle w:val="StandardBA"/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4DB10D94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2.</w:t>
            </w:r>
            <w:r>
              <w:rPr>
                <w:rFonts w:hint="eastAsia"/>
                <w:b/>
                <w:color w:val="FFFFFF"/>
                <w:sz w:val="28"/>
              </w:rPr>
              <w:t>对人员和环境的危险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0000FF"/>
          </w:tcPr>
          <w:p w14:paraId="1C62D1D7" w14:textId="77777777" w:rsidR="009E7C9B" w:rsidRDefault="009E7C9B">
            <w:pPr>
              <w:pStyle w:val="StandardBA"/>
            </w:pPr>
          </w:p>
        </w:tc>
      </w:tr>
      <w:tr w:rsidR="009E7C9B" w14:paraId="105B8799" w14:textId="77777777" w:rsidTr="005F43A1">
        <w:trPr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578586D" w14:textId="77777777" w:rsidR="007970C9" w:rsidRDefault="00B34075" w:rsidP="00426CB9">
            <w:pPr>
              <w:pStyle w:val="StandardBA"/>
            </w:pPr>
            <w:r>
              <w:rPr>
                <w:sz w:val="16"/>
              </w:rPr>
              <w:pict w14:anchorId="5CD4D9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margin-left:.3pt;margin-top:18.2pt;width:52.35pt;height:45.35pt;z-index:251660288;mso-position-horizontal-relative:text;mso-position-vertical-relative:text">
                  <v:imagedata r:id="rId7" o:title=""/>
                  <w10:wrap type="square"/>
                </v:shape>
              </w:pict>
            </w:r>
          </w:p>
        </w:tc>
        <w:tc>
          <w:tcPr>
            <w:tcW w:w="9744" w:type="dxa"/>
            <w:gridSpan w:val="3"/>
            <w:tcBorders>
              <w:bottom w:val="single" w:sz="4" w:space="0" w:color="auto"/>
            </w:tcBorders>
          </w:tcPr>
          <w:p w14:paraId="04E52545" w14:textId="77777777" w:rsidR="009F3EE8" w:rsidRPr="007970C9" w:rsidRDefault="009F3EE8">
            <w:pPr>
              <w:pStyle w:val="FormatvorlageRegeln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以下原因导致的烧伤或烫伤：</w:t>
            </w:r>
          </w:p>
          <w:p w14:paraId="65D3691C" w14:textId="77777777" w:rsidR="009E7C9B" w:rsidRPr="00426CB9" w:rsidRDefault="0040561A" w:rsidP="00426CB9">
            <w:pPr>
              <w:pStyle w:val="FormatvorlageRegeln"/>
              <w:ind w:left="657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高热油脂、油脂蒸气，</w:t>
            </w:r>
          </w:p>
          <w:p w14:paraId="7A7434FB" w14:textId="77777777" w:rsidR="00426CB9" w:rsidRPr="007970C9" w:rsidRDefault="00426CB9" w:rsidP="00426CB9">
            <w:pPr>
              <w:pStyle w:val="FormatvorlageRegeln"/>
              <w:ind w:left="657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高温表面，</w:t>
            </w:r>
          </w:p>
          <w:p w14:paraId="57216AE8" w14:textId="77777777" w:rsidR="009E7C9B" w:rsidRPr="007970C9" w:rsidRDefault="009E7C9B" w:rsidP="009F3EE8">
            <w:pPr>
              <w:pStyle w:val="FormatvorlageRegeln"/>
              <w:ind w:left="657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脂起火，</w:t>
            </w:r>
          </w:p>
          <w:p w14:paraId="380F2B83" w14:textId="77777777" w:rsidR="009E7C9B" w:rsidRPr="007970C9" w:rsidRDefault="009E7C9B">
            <w:pPr>
              <w:pStyle w:val="FormatvorlageRegeln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机械提升设备上的挤压和剪切位置，</w:t>
            </w:r>
          </w:p>
          <w:p w14:paraId="39050347" w14:textId="77777777" w:rsidR="00FE199B" w:rsidRDefault="00FE199B">
            <w:pPr>
              <w:pStyle w:val="FormatvorlageRegeln"/>
            </w:pPr>
            <w:r>
              <w:rPr>
                <w:rFonts w:hint="eastAsia"/>
                <w:sz w:val="16"/>
              </w:rPr>
              <w:t>油脂过热可能导致火灾</w:t>
            </w:r>
          </w:p>
        </w:tc>
      </w:tr>
      <w:tr w:rsidR="009E7C9B" w14:paraId="6579E117" w14:textId="77777777" w:rsidTr="005F43A1">
        <w:trPr>
          <w:cantSplit/>
        </w:trPr>
        <w:tc>
          <w:tcPr>
            <w:tcW w:w="10930" w:type="dxa"/>
            <w:gridSpan w:val="4"/>
            <w:shd w:val="clear" w:color="auto" w:fill="0000FF"/>
          </w:tcPr>
          <w:p w14:paraId="226DB307" w14:textId="77777777" w:rsidR="009E7C9B" w:rsidRDefault="009E7C9B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3.</w:t>
            </w:r>
            <w:r>
              <w:rPr>
                <w:rFonts w:hint="eastAsia"/>
                <w:b/>
                <w:color w:val="FFFFFF"/>
                <w:sz w:val="28"/>
              </w:rPr>
              <w:t>预防措施和行为准则</w:t>
            </w:r>
          </w:p>
        </w:tc>
      </w:tr>
      <w:tr w:rsidR="00297742" w14:paraId="4FBB322B" w14:textId="77777777" w:rsidTr="005F43A1">
        <w:trPr>
          <w:trHeight w:val="4588"/>
        </w:trPr>
        <w:tc>
          <w:tcPr>
            <w:tcW w:w="1186" w:type="dxa"/>
            <w:tcBorders>
              <w:bottom w:val="single" w:sz="4" w:space="0" w:color="auto"/>
            </w:tcBorders>
          </w:tcPr>
          <w:p w14:paraId="0FBD2F7C" w14:textId="77777777" w:rsidR="00297742" w:rsidRDefault="00297742" w:rsidP="0079167E">
            <w:pPr>
              <w:pStyle w:val="StandardBA"/>
            </w:pPr>
          </w:p>
          <w:p w14:paraId="67D372C0" w14:textId="77777777" w:rsidR="00297742" w:rsidRDefault="00297742" w:rsidP="0079167E">
            <w:pPr>
              <w:pStyle w:val="StandardBA"/>
            </w:pPr>
          </w:p>
          <w:p w14:paraId="35E60D43" w14:textId="77777777" w:rsidR="00297742" w:rsidRDefault="00297742" w:rsidP="0079167E">
            <w:pPr>
              <w:pStyle w:val="StandardBA"/>
            </w:pPr>
          </w:p>
          <w:p w14:paraId="55979130" w14:textId="77777777" w:rsidR="00297742" w:rsidRDefault="00297742" w:rsidP="0079167E">
            <w:pPr>
              <w:pStyle w:val="StandardBA"/>
            </w:pPr>
          </w:p>
          <w:p w14:paraId="32A9D413" w14:textId="77777777" w:rsidR="00297742" w:rsidRDefault="00297742" w:rsidP="0079167E">
            <w:pPr>
              <w:pStyle w:val="StandardBA"/>
            </w:pPr>
          </w:p>
          <w:p w14:paraId="1B44A907" w14:textId="77777777" w:rsidR="00297742" w:rsidRDefault="00297742" w:rsidP="0079167E">
            <w:pPr>
              <w:pStyle w:val="StandardBA"/>
            </w:pPr>
          </w:p>
          <w:p w14:paraId="6A5525F9" w14:textId="77777777" w:rsidR="0037563B" w:rsidRDefault="0037563B" w:rsidP="0079167E">
            <w:pPr>
              <w:pStyle w:val="StandardBA"/>
            </w:pPr>
          </w:p>
          <w:p w14:paraId="3415307C" w14:textId="77777777" w:rsidR="00297742" w:rsidRDefault="00297742" w:rsidP="0079167E">
            <w:pPr>
              <w:pStyle w:val="StandardBA"/>
            </w:pPr>
          </w:p>
          <w:p w14:paraId="2BF1CEB4" w14:textId="77777777" w:rsidR="00297742" w:rsidRDefault="00297742" w:rsidP="0079167E">
            <w:pPr>
              <w:pStyle w:val="StandardBA"/>
            </w:pPr>
          </w:p>
          <w:p w14:paraId="76939811" w14:textId="77777777" w:rsidR="00297742" w:rsidRDefault="00297742" w:rsidP="0079167E">
            <w:pPr>
              <w:pStyle w:val="StandardBA"/>
            </w:pPr>
          </w:p>
          <w:p w14:paraId="173DCBB9" w14:textId="77777777" w:rsidR="00297742" w:rsidRPr="009F3EE8" w:rsidRDefault="00B34075" w:rsidP="0079167E">
            <w:pPr>
              <w:pStyle w:val="StandardBA"/>
            </w:pPr>
            <w:r>
              <w:pict w14:anchorId="6CB966C9">
                <v:shape id="_x0000_i1025" type="#_x0000_t75" style="width:52.2pt;height:55.8pt">
                  <v:imagedata r:id="rId8" o:title=""/>
                </v:shape>
              </w:pict>
            </w:r>
          </w:p>
          <w:p w14:paraId="38BD4250" w14:textId="77777777" w:rsidR="00297742" w:rsidRDefault="00297742" w:rsidP="0079167E">
            <w:pPr>
              <w:pStyle w:val="StandardBA"/>
            </w:pPr>
          </w:p>
        </w:tc>
        <w:tc>
          <w:tcPr>
            <w:tcW w:w="9744" w:type="dxa"/>
            <w:gridSpan w:val="3"/>
            <w:tcBorders>
              <w:bottom w:val="single" w:sz="4" w:space="0" w:color="auto"/>
            </w:tcBorders>
          </w:tcPr>
          <w:p w14:paraId="4FA5C330" w14:textId="77777777" w:rsidR="00297742" w:rsidRPr="00426CB9" w:rsidRDefault="00297742" w:rsidP="0079167E">
            <w:pPr>
              <w:pStyle w:val="FormatvorlageRegeln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只有接受过设备使用指导的合适人员才能操作油炸设备和油炸锅</w:t>
            </w:r>
          </w:p>
          <w:p w14:paraId="253DF742" w14:textId="77777777" w:rsidR="00297742" w:rsidRPr="00426CB9" w:rsidRDefault="0074711F" w:rsidP="0079167E">
            <w:pPr>
              <w:pStyle w:val="FormatvorlageRegeln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首次启用后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，每个工作日检查安全装置的功能，例如控制节温器，抽气装置</w:t>
            </w:r>
          </w:p>
          <w:p w14:paraId="55436B41" w14:textId="77777777"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>加注</w:t>
            </w:r>
          </w:p>
          <w:p w14:paraId="16767302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在向油炸设备中加入油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脂之前，请注意炸锅干燥，油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脂排放口关闭，加热器关闭且没有沉积的残渣。</w:t>
            </w:r>
          </w:p>
          <w:p w14:paraId="5926D7C3" w14:textId="5BAEC99B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油炸锅加注</w:t>
            </w:r>
            <w:r w:rsidR="00E04CB2">
              <w:rPr>
                <w:rFonts w:hint="eastAsia"/>
                <w:sz w:val="16"/>
              </w:rPr>
              <w:t>到</w:t>
            </w:r>
            <w:r>
              <w:rPr>
                <w:rFonts w:hint="eastAsia"/>
                <w:sz w:val="16"/>
              </w:rPr>
              <w:t>下限标记后，但是至少加热设备的加热表面完全被油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脂覆盖后，才能启动加热设备。</w:t>
            </w:r>
          </w:p>
          <w:p w14:paraId="42302AFB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当添加棒状或块状油脂时，应先用合适的容器（锅）进行液化，然后小心地倒入炸锅中。</w:t>
            </w:r>
          </w:p>
          <w:p w14:paraId="4CEDC28A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炸锅至少添加到下限标记或最多加注至上限标记。</w:t>
            </w:r>
          </w:p>
          <w:p w14:paraId="584CFC6D" w14:textId="77777777"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>操作</w:t>
            </w:r>
          </w:p>
          <w:p w14:paraId="1C7CC8B4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缓慢地将炸篮放入热油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脂或从中取出。</w:t>
            </w:r>
          </w:p>
          <w:p w14:paraId="7A2C5277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请勿将水份过多的食物放入热油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脂中。</w:t>
            </w:r>
          </w:p>
          <w:p w14:paraId="11649E76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只有在油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脂冷却或炸锅事先用紧密的盖子封闭的情况下，才能移动油炸设备和油炸锅。</w:t>
            </w:r>
          </w:p>
          <w:p w14:paraId="5C1FD8D3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立即清除溢出或滴落的油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脂。</w:t>
            </w:r>
          </w:p>
          <w:p w14:paraId="4CCE0D30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如果工作已完成或中断，且油炸装置中仍有热油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脂，则必须用合适的盖子牢固地封闭油炸装置</w:t>
            </w:r>
          </w:p>
          <w:p w14:paraId="17DCD1EB" w14:textId="77777777"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>排放和运输油</w:t>
            </w:r>
            <w:r>
              <w:rPr>
                <w:rFonts w:hint="eastAsia"/>
                <w:b/>
                <w:sz w:val="16"/>
              </w:rPr>
              <w:t>/</w:t>
            </w:r>
            <w:r>
              <w:rPr>
                <w:rFonts w:hint="eastAsia"/>
                <w:b/>
                <w:sz w:val="16"/>
              </w:rPr>
              <w:t>脂</w:t>
            </w:r>
          </w:p>
          <w:p w14:paraId="0D6DD1EE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在排放和（高温状态下）过滤油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脂时，必须穿戴长袖的隔热手套。</w:t>
            </w:r>
          </w:p>
          <w:p w14:paraId="491B5BB8" w14:textId="77777777" w:rsidR="00297742" w:rsidRPr="00426CB9" w:rsidRDefault="004F4E68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高温油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脂只允许排放到耐热、可密封的容器中。</w:t>
            </w:r>
          </w:p>
          <w:p w14:paraId="399A8DE4" w14:textId="5FC63476" w:rsidR="00297742" w:rsidRPr="00426CB9" w:rsidRDefault="004F4E68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高温油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脂仅允许在密闭容器中或充分冷却后运输。</w:t>
            </w:r>
          </w:p>
          <w:p w14:paraId="79423AD1" w14:textId="77777777" w:rsidR="00297742" w:rsidRPr="00426CB9" w:rsidRDefault="00297742" w:rsidP="0079167E">
            <w:pPr>
              <w:pStyle w:val="FormatvorlageRegeln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>清洁</w:t>
            </w:r>
          </w:p>
          <w:p w14:paraId="7CD75FB4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检查炸锅中是否存在高温油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脂。</w:t>
            </w:r>
          </w:p>
          <w:p w14:paraId="6D7F7F4A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首先将排放出的高温油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脂移出工作区。</w:t>
            </w:r>
          </w:p>
          <w:p w14:paraId="4F43204F" w14:textId="77777777" w:rsidR="00297742" w:rsidRPr="00426CB9" w:rsidRDefault="00297742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确保在清洁过程中加热器无法被开启。</w:t>
            </w:r>
          </w:p>
          <w:p w14:paraId="5D3B5C3A" w14:textId="77777777" w:rsidR="00297742" w:rsidRPr="00426CB9" w:rsidRDefault="0074711F" w:rsidP="0079167E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尽可能避免使用腐蚀性清洁剂。遵守制造商的操作说明和相应的使用说明。</w:t>
            </w:r>
            <w:r>
              <w:rPr>
                <w:rFonts w:hint="eastAsia"/>
                <w:sz w:val="16"/>
              </w:rPr>
              <w:t xml:space="preserve"> </w:t>
            </w:r>
          </w:p>
          <w:p w14:paraId="494DFBA1" w14:textId="77777777" w:rsidR="00297742" w:rsidRPr="00426CB9" w:rsidRDefault="00297742" w:rsidP="00297742">
            <w:pPr>
              <w:pStyle w:val="FormatvorlageRegeln"/>
              <w:ind w:left="515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根据工作条件定期清洁排气装置。</w:t>
            </w:r>
          </w:p>
        </w:tc>
      </w:tr>
      <w:tr w:rsidR="00297742" w14:paraId="6B6BD2EC" w14:textId="77777777" w:rsidTr="005F43A1">
        <w:trPr>
          <w:cantSplit/>
        </w:trPr>
        <w:tc>
          <w:tcPr>
            <w:tcW w:w="10930" w:type="dxa"/>
            <w:gridSpan w:val="4"/>
            <w:shd w:val="clear" w:color="auto" w:fill="0000FF"/>
          </w:tcPr>
          <w:p w14:paraId="5B807DED" w14:textId="77777777" w:rsidR="00297742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4.</w:t>
            </w:r>
            <w:r>
              <w:rPr>
                <w:rFonts w:hint="eastAsia"/>
                <w:b/>
                <w:color w:val="FFFFFF"/>
                <w:sz w:val="28"/>
              </w:rPr>
              <w:t>故障处理</w:t>
            </w:r>
          </w:p>
        </w:tc>
      </w:tr>
      <w:tr w:rsidR="00297742" w14:paraId="076FB776" w14:textId="77777777" w:rsidTr="005F43A1">
        <w:trPr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2287A22B" w14:textId="77777777" w:rsidR="00297742" w:rsidRPr="00FE199B" w:rsidRDefault="00B34075">
            <w:pPr>
              <w:pStyle w:val="StandardBA"/>
              <w:keepNext/>
            </w:pPr>
            <w:r>
              <w:pict w14:anchorId="1FA9195E">
                <v:shape id="_x0000_i1026" type="#_x0000_t75" style="width:45.6pt;height:45pt">
                  <v:imagedata r:id="rId9" o:title=""/>
                </v:shape>
              </w:pict>
            </w:r>
          </w:p>
        </w:tc>
        <w:tc>
          <w:tcPr>
            <w:tcW w:w="9744" w:type="dxa"/>
            <w:gridSpan w:val="3"/>
            <w:tcBorders>
              <w:bottom w:val="single" w:sz="4" w:space="0" w:color="auto"/>
            </w:tcBorders>
            <w:vAlign w:val="center"/>
          </w:tcPr>
          <w:p w14:paraId="48651DF8" w14:textId="77777777" w:rsidR="00297742" w:rsidRPr="00426CB9" w:rsidRDefault="00297742">
            <w:pPr>
              <w:pStyle w:val="FormatvorlageRegeln"/>
              <w:keepNext/>
              <w:rPr>
                <w:sz w:val="20"/>
              </w:rPr>
            </w:pPr>
            <w:r>
              <w:rPr>
                <w:rFonts w:hint="eastAsia"/>
                <w:sz w:val="20"/>
              </w:rPr>
              <w:t>如果出现与安全相关的故障，例如恒温器故障，请停止操作设备并通知主管</w:t>
            </w:r>
          </w:p>
          <w:p w14:paraId="6A3B7E78" w14:textId="77777777" w:rsidR="00297742" w:rsidRDefault="00297742" w:rsidP="00F17C6E">
            <w:pPr>
              <w:pStyle w:val="FormatvorlageRegeln"/>
              <w:keepNext/>
            </w:pPr>
            <w:r>
              <w:rPr>
                <w:rFonts w:hint="eastAsia"/>
                <w:sz w:val="20"/>
              </w:rPr>
              <w:t>油脂起火时：使用油脂灭火器</w:t>
            </w:r>
            <w:r>
              <w:rPr>
                <w:rFonts w:hint="eastAsia"/>
                <w:sz w:val="20"/>
              </w:rPr>
              <w:t xml:space="preserve"> - </w:t>
            </w:r>
            <w:r>
              <w:rPr>
                <w:rFonts w:hint="eastAsia"/>
                <w:sz w:val="20"/>
              </w:rPr>
              <w:t>切勿用水灭火！</w:t>
            </w:r>
          </w:p>
        </w:tc>
      </w:tr>
      <w:tr w:rsidR="00297742" w14:paraId="4FE63D22" w14:textId="77777777" w:rsidTr="005F43A1">
        <w:trPr>
          <w:cantSplit/>
        </w:trPr>
        <w:tc>
          <w:tcPr>
            <w:tcW w:w="10930" w:type="dxa"/>
            <w:gridSpan w:val="4"/>
            <w:shd w:val="clear" w:color="auto" w:fill="0000FF"/>
          </w:tcPr>
          <w:p w14:paraId="63DDD2A0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5.</w:t>
            </w:r>
            <w:r>
              <w:rPr>
                <w:rFonts w:hint="eastAsia"/>
                <w:b/>
                <w:color w:val="FFFFFF"/>
                <w:sz w:val="28"/>
              </w:rPr>
              <w:t>急救措施</w:t>
            </w:r>
          </w:p>
        </w:tc>
      </w:tr>
      <w:tr w:rsidR="00297742" w14:paraId="58AFE59F" w14:textId="77777777" w:rsidTr="005F43A1">
        <w:trPr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4EC4289A" w14:textId="77777777" w:rsidR="00297742" w:rsidRDefault="00B34075">
            <w:pPr>
              <w:pStyle w:val="StandardBA"/>
            </w:pPr>
            <w:r>
              <w:pict w14:anchorId="353EF7CD">
                <v:shape id="_x0000_s1041" type="#_x0000_t75" style="position:absolute;margin-left:5pt;margin-top:3.7pt;width:38.45pt;height:38.45pt;z-index:251657216;mso-position-horizontal-relative:text;mso-position-vertical-relative:text" o:allowincell="f">
                  <v:imagedata r:id="rId10" o:title=""/>
                </v:shape>
              </w:pict>
            </w:r>
          </w:p>
        </w:tc>
        <w:tc>
          <w:tcPr>
            <w:tcW w:w="9744" w:type="dxa"/>
            <w:gridSpan w:val="3"/>
            <w:tcBorders>
              <w:bottom w:val="single" w:sz="4" w:space="0" w:color="auto"/>
            </w:tcBorders>
          </w:tcPr>
          <w:p w14:paraId="56568152" w14:textId="77777777" w:rsidR="00297742" w:rsidRPr="00426CB9" w:rsidRDefault="00297742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保持冷静</w:t>
            </w:r>
          </w:p>
          <w:p w14:paraId="4FAC1DC6" w14:textId="77777777" w:rsidR="00297742" w:rsidRPr="00426CB9" w:rsidRDefault="00297742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sz w:val="20"/>
              </w:rPr>
              <w:t>呼叫急救人员</w:t>
            </w:r>
          </w:p>
          <w:p w14:paraId="18FF1FDB" w14:textId="77777777" w:rsidR="00297742" w:rsidRPr="00426CB9" w:rsidRDefault="00297742">
            <w:pPr>
              <w:pStyle w:val="FormatvorlageRegeln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紧急呼叫号码：</w:t>
            </w:r>
            <w:r>
              <w:rPr>
                <w:rFonts w:hint="eastAsia"/>
                <w:b/>
                <w:sz w:val="20"/>
              </w:rPr>
              <w:t>112</w:t>
            </w:r>
          </w:p>
          <w:p w14:paraId="0E75CFC1" w14:textId="77777777" w:rsidR="00297742" w:rsidRDefault="00297742">
            <w:pPr>
              <w:pStyle w:val="FormatvorlageRegeln"/>
            </w:pPr>
            <w:r>
              <w:rPr>
                <w:rFonts w:hint="eastAsia"/>
                <w:sz w:val="20"/>
              </w:rPr>
              <w:t>报告事故</w:t>
            </w:r>
          </w:p>
        </w:tc>
      </w:tr>
      <w:tr w:rsidR="00297742" w14:paraId="41E070A9" w14:textId="77777777" w:rsidTr="005F43A1">
        <w:trPr>
          <w:cantSplit/>
        </w:trPr>
        <w:tc>
          <w:tcPr>
            <w:tcW w:w="10930" w:type="dxa"/>
            <w:gridSpan w:val="4"/>
            <w:shd w:val="clear" w:color="auto" w:fill="0000FF"/>
          </w:tcPr>
          <w:p w14:paraId="6F08DBAD" w14:textId="77777777" w:rsidR="00297742" w:rsidRDefault="00297742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rFonts w:hint="eastAsia"/>
                <w:b/>
                <w:color w:val="FFFFFF"/>
                <w:sz w:val="28"/>
              </w:rPr>
              <w:t>6.</w:t>
            </w:r>
            <w:r>
              <w:rPr>
                <w:rFonts w:hint="eastAsia"/>
                <w:b/>
                <w:color w:val="FFFFFF"/>
                <w:sz w:val="28"/>
              </w:rPr>
              <w:t>维护；处置</w:t>
            </w:r>
          </w:p>
        </w:tc>
      </w:tr>
      <w:tr w:rsidR="00297742" w14:paraId="0E6F406E" w14:textId="77777777" w:rsidTr="005F43A1">
        <w:trPr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A4EE420" w14:textId="77777777" w:rsidR="00297742" w:rsidRDefault="00297742">
            <w:pPr>
              <w:pStyle w:val="StandardBA"/>
            </w:pPr>
          </w:p>
        </w:tc>
        <w:tc>
          <w:tcPr>
            <w:tcW w:w="9744" w:type="dxa"/>
            <w:gridSpan w:val="3"/>
            <w:tcBorders>
              <w:bottom w:val="single" w:sz="4" w:space="0" w:color="auto"/>
            </w:tcBorders>
          </w:tcPr>
          <w:p w14:paraId="1F928C93" w14:textId="77777777" w:rsidR="00297742" w:rsidRPr="00426CB9" w:rsidRDefault="00297742" w:rsidP="000E274B">
            <w:pPr>
              <w:pStyle w:val="FormatvorlageRegeln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维修只能由经授权的专业人员或公司进行</w:t>
            </w:r>
          </w:p>
          <w:p w14:paraId="54279AEC" w14:textId="77777777" w:rsidR="00297742" w:rsidRPr="00426CB9" w:rsidRDefault="00297742">
            <w:pPr>
              <w:pStyle w:val="FormatvorlageRegeln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根据</w:t>
            </w:r>
            <w:r>
              <w:rPr>
                <w:rFonts w:hint="eastAsia"/>
                <w:color w:val="FF0000"/>
                <w:sz w:val="16"/>
              </w:rPr>
              <w:t>公司内部废弃处置计划</w:t>
            </w:r>
            <w:r>
              <w:rPr>
                <w:rFonts w:hint="eastAsia"/>
                <w:sz w:val="16"/>
              </w:rPr>
              <w:t>处置用过的油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脂</w:t>
            </w:r>
          </w:p>
        </w:tc>
      </w:tr>
      <w:tr w:rsidR="00426CB9" w:rsidRPr="00426CB9" w14:paraId="475613BD" w14:textId="77777777" w:rsidTr="002E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53"/>
        </w:trPr>
        <w:tc>
          <w:tcPr>
            <w:tcW w:w="5220" w:type="dxa"/>
            <w:gridSpan w:val="2"/>
          </w:tcPr>
          <w:p w14:paraId="4869B3D7" w14:textId="77777777" w:rsidR="005F43A1" w:rsidRDefault="005F43A1" w:rsidP="002E5139">
            <w:pPr>
              <w:pStyle w:val="StandardBA"/>
              <w:ind w:left="142"/>
              <w:rPr>
                <w:sz w:val="22"/>
              </w:rPr>
            </w:pPr>
          </w:p>
          <w:p w14:paraId="0CE87152" w14:textId="6FAC84A5" w:rsidR="00426CB9" w:rsidRP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  <w:r>
              <w:rPr>
                <w:rFonts w:hint="eastAsia"/>
                <w:sz w:val="22"/>
              </w:rPr>
              <w:t>发布日期：</w:t>
            </w:r>
          </w:p>
          <w:p w14:paraId="4C4FFC41" w14:textId="77777777" w:rsidR="004F4E68" w:rsidRDefault="004F4E68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14:paraId="338D338E" w14:textId="77777777" w:rsidR="00426CB9" w:rsidRP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  <w:r>
              <w:rPr>
                <w:rFonts w:hint="eastAsia"/>
                <w:sz w:val="22"/>
              </w:rPr>
              <w:t>本操作说明的下一次审查日期：</w:t>
            </w:r>
          </w:p>
        </w:tc>
        <w:tc>
          <w:tcPr>
            <w:tcW w:w="5710" w:type="dxa"/>
            <w:gridSpan w:val="2"/>
          </w:tcPr>
          <w:p w14:paraId="4AFF92FF" w14:textId="77777777" w:rsid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14:paraId="49B71442" w14:textId="77777777" w:rsidR="004F4E68" w:rsidRPr="00426CB9" w:rsidRDefault="004F4E68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14:paraId="0F90F6BB" w14:textId="77777777" w:rsidR="00426CB9" w:rsidRP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  <w:r>
              <w:rPr>
                <w:rFonts w:hint="eastAsia"/>
                <w:sz w:val="22"/>
              </w:rPr>
              <w:t>签名：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公司经理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上级主管</w:t>
            </w:r>
          </w:p>
        </w:tc>
      </w:tr>
    </w:tbl>
    <w:p w14:paraId="19E4E87D" w14:textId="77777777" w:rsidR="005F43A1" w:rsidRDefault="005F43A1" w:rsidP="00426CB9">
      <w:pPr>
        <w:pStyle w:val="StandardBA"/>
        <w:ind w:left="142"/>
        <w:rPr>
          <w:b/>
          <w:i/>
          <w:color w:val="FF0000"/>
          <w:sz w:val="22"/>
        </w:rPr>
      </w:pPr>
    </w:p>
    <w:p w14:paraId="4C400F27" w14:textId="7C110E29" w:rsidR="00426CB9" w:rsidRPr="00426CB9" w:rsidRDefault="00426CB9" w:rsidP="00426CB9">
      <w:pPr>
        <w:pStyle w:val="StandardBA"/>
        <w:ind w:left="142"/>
        <w:rPr>
          <w:b/>
          <w:sz w:val="22"/>
          <w:szCs w:val="18"/>
        </w:rPr>
      </w:pPr>
      <w:r>
        <w:rPr>
          <w:rFonts w:hint="eastAsia"/>
          <w:b/>
          <w:i/>
          <w:color w:val="FF0000"/>
          <w:sz w:val="22"/>
        </w:rPr>
        <w:t>此</w:t>
      </w:r>
      <w:r w:rsidR="000F333A">
        <w:rPr>
          <w:rFonts w:hint="eastAsia"/>
          <w:b/>
          <w:i/>
          <w:color w:val="FF0000"/>
          <w:sz w:val="22"/>
        </w:rPr>
        <w:t>样</w:t>
      </w:r>
      <w:r>
        <w:rPr>
          <w:rFonts w:hint="eastAsia"/>
          <w:b/>
          <w:i/>
          <w:color w:val="FF0000"/>
          <w:sz w:val="22"/>
        </w:rPr>
        <w:t>本操作说明必须根据各个公司的实际情况进行调整！</w:t>
      </w:r>
    </w:p>
    <w:p w14:paraId="7A98B9B8" w14:textId="25F72427" w:rsidR="00E25AFD" w:rsidRPr="00426CB9" w:rsidRDefault="00E25AFD">
      <w:pPr>
        <w:pStyle w:val="StandardBA"/>
        <w:ind w:left="142"/>
        <w:rPr>
          <w:b/>
          <w:sz w:val="22"/>
          <w:szCs w:val="18"/>
        </w:rPr>
      </w:pPr>
    </w:p>
    <w:sectPr w:rsidR="00E25AFD" w:rsidRPr="00426CB9" w:rsidSect="004F4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CD97" w14:textId="77777777" w:rsidR="00C43740" w:rsidRDefault="00C43740">
      <w:r>
        <w:separator/>
      </w:r>
    </w:p>
  </w:endnote>
  <w:endnote w:type="continuationSeparator" w:id="0">
    <w:p w14:paraId="61D9D6DE" w14:textId="77777777" w:rsidR="00C43740" w:rsidRDefault="00C4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CF04" w14:textId="77777777" w:rsidR="00B34075" w:rsidRDefault="00B340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688A" w14:textId="4C056ED6" w:rsidR="004F4E68" w:rsidRDefault="000F333A" w:rsidP="004F4E68">
    <w:pPr>
      <w:pStyle w:val="Fuzeile"/>
      <w:jc w:val="right"/>
      <w:rPr>
        <w:color w:val="808080"/>
        <w:sz w:val="16"/>
      </w:rPr>
    </w:pPr>
    <w:r>
      <w:rPr>
        <w:rFonts w:hint="eastAsia"/>
        <w:color w:val="808080"/>
        <w:sz w:val="16"/>
      </w:rPr>
      <w:t>样本</w:t>
    </w:r>
    <w:r w:rsidR="004F4E68">
      <w:rPr>
        <w:rFonts w:hint="eastAsia"/>
        <w:color w:val="808080"/>
        <w:sz w:val="16"/>
      </w:rPr>
      <w:t>文件最后修订于：</w:t>
    </w:r>
    <w:r w:rsidR="004F4E68">
      <w:rPr>
        <w:rFonts w:hint="eastAsia"/>
        <w:color w:val="808080"/>
        <w:sz w:val="16"/>
      </w:rPr>
      <w:t>2020</w:t>
    </w:r>
    <w:r w:rsidR="004F4E68">
      <w:rPr>
        <w:rFonts w:hint="eastAsia"/>
        <w:color w:val="808080"/>
        <w:sz w:val="16"/>
      </w:rPr>
      <w:t>年</w:t>
    </w:r>
    <w:r w:rsidR="004F4E68">
      <w:rPr>
        <w:rFonts w:hint="eastAsia"/>
        <w:color w:val="808080"/>
        <w:sz w:val="16"/>
      </w:rPr>
      <w:t>4</w:t>
    </w:r>
    <w:r w:rsidR="004F4E68">
      <w:rPr>
        <w:rFonts w:hint="eastAsia"/>
        <w:color w:val="808080"/>
        <w:sz w:val="16"/>
      </w:rPr>
      <w:t>月</w:t>
    </w:r>
    <w:r w:rsidR="004F4E68">
      <w:rPr>
        <w:rFonts w:hint="eastAsia"/>
        <w:color w:val="808080"/>
        <w:sz w:val="16"/>
      </w:rPr>
      <w:t>6</w:t>
    </w:r>
    <w:r w:rsidR="004F4E68">
      <w:rPr>
        <w:rFonts w:hint="eastAsia"/>
        <w:color w:val="808080"/>
        <w:sz w:val="16"/>
      </w:rPr>
      <w:t>日</w:t>
    </w:r>
    <w:r w:rsidR="004F4E68">
      <w:rPr>
        <w:rFonts w:hint="eastAsia"/>
        <w:color w:val="808080"/>
        <w:sz w:val="16"/>
      </w:rPr>
      <w:t xml:space="preserve"> </w:t>
    </w:r>
  </w:p>
  <w:p w14:paraId="4FB6CC36" w14:textId="77EB6561" w:rsidR="00B34075" w:rsidRPr="00392DD3" w:rsidRDefault="00B34075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</w:rPr>
      <w:t>Fritteusen chinesisch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EAFF" w14:textId="77777777" w:rsidR="00B34075" w:rsidRDefault="00B340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253E" w14:textId="77777777" w:rsidR="00C43740" w:rsidRDefault="00C43740">
      <w:r>
        <w:separator/>
      </w:r>
    </w:p>
  </w:footnote>
  <w:footnote w:type="continuationSeparator" w:id="0">
    <w:p w14:paraId="5CA54D31" w14:textId="77777777" w:rsidR="00C43740" w:rsidRDefault="00C4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F2C4" w14:textId="77777777" w:rsidR="00B34075" w:rsidRDefault="00B340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7B57" w14:textId="77777777" w:rsidR="00B34075" w:rsidRDefault="00B340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4765" w14:textId="77777777" w:rsidR="00B34075" w:rsidRDefault="00B340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566CE89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A7E6A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23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E8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05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CA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8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E8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A6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ECA833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2B02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18C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A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29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2A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4A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6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AD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7770961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078A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767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4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01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A5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0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23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79089D1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D8AE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02D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D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6A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E2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EC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68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645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C66A641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5248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C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CD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2A7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EE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C0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B09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54E682CE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3766D7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6363EA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6F0267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9AE689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D29A17E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57001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82078D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F7C96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405EC81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5EE02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40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86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22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A8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2B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0EC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333722">
    <w:abstractNumId w:val="3"/>
  </w:num>
  <w:num w:numId="2" w16cid:durableId="8797746">
    <w:abstractNumId w:val="6"/>
  </w:num>
  <w:num w:numId="3" w16cid:durableId="2074699072">
    <w:abstractNumId w:val="5"/>
  </w:num>
  <w:num w:numId="4" w16cid:durableId="688264323">
    <w:abstractNumId w:val="10"/>
  </w:num>
  <w:num w:numId="5" w16cid:durableId="1998609601">
    <w:abstractNumId w:val="7"/>
  </w:num>
  <w:num w:numId="6" w16cid:durableId="2144616488">
    <w:abstractNumId w:val="4"/>
  </w:num>
  <w:num w:numId="7" w16cid:durableId="1524857819">
    <w:abstractNumId w:val="1"/>
  </w:num>
  <w:num w:numId="8" w16cid:durableId="1314530440">
    <w:abstractNumId w:val="8"/>
  </w:num>
  <w:num w:numId="9" w16cid:durableId="1976711610">
    <w:abstractNumId w:val="9"/>
  </w:num>
  <w:num w:numId="10" w16cid:durableId="1822650001">
    <w:abstractNumId w:val="2"/>
  </w:num>
  <w:num w:numId="11" w16cid:durableId="918976833">
    <w:abstractNumId w:val="2"/>
  </w:num>
  <w:num w:numId="12" w16cid:durableId="79398499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9B"/>
    <w:rsid w:val="000E274B"/>
    <w:rsid w:val="000F333A"/>
    <w:rsid w:val="001E270D"/>
    <w:rsid w:val="00226802"/>
    <w:rsid w:val="00297742"/>
    <w:rsid w:val="00326B13"/>
    <w:rsid w:val="0037563B"/>
    <w:rsid w:val="0040561A"/>
    <w:rsid w:val="00426CB9"/>
    <w:rsid w:val="0044321F"/>
    <w:rsid w:val="00480E80"/>
    <w:rsid w:val="00497B5C"/>
    <w:rsid w:val="004F4E68"/>
    <w:rsid w:val="005F43A1"/>
    <w:rsid w:val="0074711F"/>
    <w:rsid w:val="0079167E"/>
    <w:rsid w:val="007970C9"/>
    <w:rsid w:val="0081527F"/>
    <w:rsid w:val="008B2F9C"/>
    <w:rsid w:val="008C451B"/>
    <w:rsid w:val="00947FBB"/>
    <w:rsid w:val="009A7A5B"/>
    <w:rsid w:val="009E7C9B"/>
    <w:rsid w:val="009F3EE8"/>
    <w:rsid w:val="00AF0DAB"/>
    <w:rsid w:val="00B22CA2"/>
    <w:rsid w:val="00B34075"/>
    <w:rsid w:val="00B476D8"/>
    <w:rsid w:val="00BD6086"/>
    <w:rsid w:val="00BF7461"/>
    <w:rsid w:val="00C43740"/>
    <w:rsid w:val="00CD3242"/>
    <w:rsid w:val="00CE43FA"/>
    <w:rsid w:val="00D91E13"/>
    <w:rsid w:val="00DD0937"/>
    <w:rsid w:val="00DD46F9"/>
    <w:rsid w:val="00E04CB2"/>
    <w:rsid w:val="00E25AFD"/>
    <w:rsid w:val="00F17C6E"/>
    <w:rsid w:val="00F505F0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CFF4FD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3</cp:revision>
  <cp:lastPrinted>2018-11-14T08:42:00Z</cp:lastPrinted>
  <dcterms:created xsi:type="dcterms:W3CDTF">2024-03-08T11:17:00Z</dcterms:created>
  <dcterms:modified xsi:type="dcterms:W3CDTF">2024-03-08T11:18:00Z</dcterms:modified>
</cp:coreProperties>
</file>