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EAE" w:rsidRPr="00DF5B23" w:rsidRDefault="00F0041C" w:rsidP="00AD2293">
      <w:pPr>
        <w:pStyle w:val="StandardBA"/>
        <w:rPr>
          <w:color w:val="FF0000"/>
        </w:rPr>
      </w:pPr>
      <w:r>
        <w:rPr>
          <w:noProof/>
        </w:rPr>
        <w:pict>
          <v:rect id="_x0000_s1027" style="position:absolute;margin-left:-6.7pt;margin-top:-7.1pt;width:548.4pt;height:721.2pt;z-index:2" o:allowincell="f" filled="f" strokecolor="blue" strokeweight="6pt"/>
        </w:pict>
      </w:r>
      <w:r w:rsidR="00710721">
        <w:rPr>
          <w:noProof/>
          <w:sz w:val="20"/>
        </w:rPr>
        <w:pict>
          <v:shapetype id="_x0000_t202" coordsize="21600,21600" o:spt="202" path="m,l,21600r21600,l21600,xe">
            <v:stroke joinstyle="miter"/>
            <v:path gradientshapeok="t" o:connecttype="rect"/>
          </v:shapetype>
          <v:shape id="_x0000_s1026" type="#_x0000_t202" style="position:absolute;margin-left:184.9pt;margin-top:-5.95pt;width:190pt;height:58pt;z-index:1" o:allowincell="f" filled="f" stroked="f">
            <v:textbox style="mso-next-textbox:#_x0000_s1026">
              <w:txbxContent>
                <w:p w:rsidR="00061E7C" w:rsidRDefault="00061E7C">
                  <w:pPr>
                    <w:pStyle w:val="StandardBA"/>
                    <w:jc w:val="center"/>
                    <w:rPr>
                      <w:b/>
                      <w:sz w:val="28"/>
                    </w:rPr>
                  </w:pPr>
                  <w:r>
                    <w:rPr>
                      <w:b/>
                      <w:sz w:val="28"/>
                    </w:rPr>
                    <w:t>Betriebsanweisung</w:t>
                  </w:r>
                </w:p>
                <w:p w:rsidR="00710721" w:rsidRDefault="00710721">
                  <w:pPr>
                    <w:pStyle w:val="StandardBA"/>
                    <w:jc w:val="center"/>
                    <w:rPr>
                      <w:bCs/>
                      <w:szCs w:val="22"/>
                    </w:rPr>
                  </w:pPr>
                </w:p>
                <w:p w:rsidR="00061E7C" w:rsidRPr="00710721" w:rsidRDefault="00E760B5">
                  <w:pPr>
                    <w:pStyle w:val="StandardBA"/>
                    <w:jc w:val="center"/>
                    <w:rPr>
                      <w:b/>
                      <w:sz w:val="28"/>
                      <w:szCs w:val="22"/>
                    </w:rPr>
                  </w:pPr>
                  <w:r w:rsidRPr="00710721">
                    <w:rPr>
                      <w:b/>
                      <w:sz w:val="28"/>
                      <w:szCs w:val="24"/>
                    </w:rPr>
                    <w:t>Auffangsystem</w:t>
                  </w:r>
                </w:p>
              </w:txbxContent>
            </v:textbox>
          </v:shape>
        </w:pict>
      </w:r>
      <w:r w:rsidR="00517EAE">
        <w:br/>
      </w:r>
      <w:r w:rsidR="00517EAE">
        <w:rPr>
          <w:noProof/>
          <w:sz w:val="20"/>
        </w:rPr>
        <w:pict>
          <v:shape id="_x0000_s1039" type="#_x0000_t202" style="position:absolute;margin-left:398.65pt;margin-top:4.8pt;width:138pt;height:54pt;z-index:6;mso-position-horizontal-relative:text;mso-position-vertical-relative:text" o:allowincell="f" stroked="f">
            <v:textbox style="mso-next-textbox:#_x0000_s1039" inset=",0">
              <w:txbxContent>
                <w:p w:rsidR="00517EAE" w:rsidRDefault="00517EAE" w:rsidP="00517EAE">
                  <w:pPr>
                    <w:pStyle w:val="StandardBA"/>
                    <w:rPr>
                      <w:b/>
                      <w:i/>
                      <w:color w:val="FF0000"/>
                    </w:rPr>
                  </w:pPr>
                </w:p>
                <w:p w:rsidR="00517EAE" w:rsidRDefault="00517EAE" w:rsidP="00517EAE">
                  <w:pPr>
                    <w:pStyle w:val="StandardBA"/>
                    <w:jc w:val="center"/>
                    <w:rPr>
                      <w:b/>
                      <w:i/>
                      <w:color w:val="FF0000"/>
                    </w:rPr>
                  </w:pPr>
                  <w:r>
                    <w:rPr>
                      <w:b/>
                      <w:i/>
                      <w:color w:val="FF0000"/>
                    </w:rPr>
                    <w:t xml:space="preserve">Name / Logo </w:t>
                  </w:r>
                  <w:r>
                    <w:rPr>
                      <w:b/>
                      <w:i/>
                      <w:color w:val="FF0000"/>
                    </w:rPr>
                    <w:br/>
                    <w:t>des Betriebes</w:t>
                  </w:r>
                </w:p>
              </w:txbxContent>
            </v:textbox>
          </v:shape>
        </w:pict>
      </w:r>
      <w:r w:rsidR="00517EAE">
        <w:t xml:space="preserve">Nummer: </w:t>
      </w:r>
      <w:r w:rsidR="00517EAE" w:rsidRPr="00DF5B23">
        <w:rPr>
          <w:color w:val="FF0000"/>
        </w:rPr>
        <w:t>bitte eintragen</w:t>
      </w:r>
    </w:p>
    <w:p w:rsidR="00517EAE" w:rsidRDefault="00517EAE" w:rsidP="00AD2293">
      <w:pPr>
        <w:pStyle w:val="StandardBA"/>
        <w:rPr>
          <w:color w:val="FF0000"/>
        </w:rPr>
      </w:pPr>
      <w:r>
        <w:t xml:space="preserve">Datum: </w:t>
      </w:r>
      <w:r w:rsidRPr="00DF5B23">
        <w:rPr>
          <w:color w:val="FF0000"/>
        </w:rPr>
        <w:t>bitte eintragen</w:t>
      </w:r>
    </w:p>
    <w:p w:rsidR="00517EAE" w:rsidRDefault="00517EAE" w:rsidP="00AD2293">
      <w:pPr>
        <w:pStyle w:val="StandardBA"/>
      </w:pPr>
      <w:r>
        <w:t xml:space="preserve">Verantwortlich: </w:t>
      </w:r>
      <w:r w:rsidRPr="00DF5B23">
        <w:rPr>
          <w:color w:val="FF0000"/>
        </w:rPr>
        <w:t>Name und Telefonnu</w:t>
      </w:r>
      <w:r>
        <w:rPr>
          <w:color w:val="FF0000"/>
        </w:rPr>
        <w:t>m</w:t>
      </w:r>
      <w:r w:rsidRPr="00DF5B23">
        <w:rPr>
          <w:color w:val="FF0000"/>
        </w:rPr>
        <w:t>mer</w:t>
      </w:r>
    </w:p>
    <w:p w:rsidR="00517EAE" w:rsidRPr="00B95581" w:rsidRDefault="00517EAE" w:rsidP="00517EAE">
      <w:pPr>
        <w:pStyle w:val="StandardBA"/>
        <w:rPr>
          <w:sz w:val="22"/>
          <w:szCs w:val="18"/>
        </w:rPr>
      </w:pPr>
      <w:r>
        <w:rPr>
          <w:b/>
          <w:noProof/>
          <w:color w:val="FFFFFF"/>
          <w:sz w:val="28"/>
        </w:rPr>
        <w:pict>
          <v:rect id="_x0000_s1038" style="position:absolute;margin-left:-6.7pt;margin-top:564pt;width:548.4pt;height:94.9pt;z-index:5" filled="f" strokecolor="blue" strokeweight="6pt"/>
        </w:pict>
      </w:r>
      <w:r>
        <w:t xml:space="preserve">Arbeitsplatz/Tätigkeitsbereich: </w:t>
      </w:r>
      <w:r w:rsidRPr="00B95581">
        <w:rPr>
          <w:i/>
          <w:color w:val="FF0000"/>
          <w:sz w:val="22"/>
          <w:szCs w:val="18"/>
        </w:rPr>
        <w:t>Hier den Geltungsbereich (z. B. Abteilung, Arbeitsplatz, Raum) eintragen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1186"/>
        <w:gridCol w:w="8608"/>
        <w:gridCol w:w="908"/>
        <w:gridCol w:w="172"/>
        <w:gridCol w:w="38"/>
      </w:tblGrid>
      <w:tr w:rsidR="00061E7C">
        <w:tblPrEx>
          <w:tblCellMar>
            <w:top w:w="0" w:type="dxa"/>
            <w:bottom w:w="0" w:type="dxa"/>
          </w:tblCellMar>
        </w:tblPrEx>
        <w:trPr>
          <w:gridBefore w:val="1"/>
          <w:wBefore w:w="38" w:type="dxa"/>
        </w:trPr>
        <w:tc>
          <w:tcPr>
            <w:tcW w:w="1186" w:type="dxa"/>
            <w:tcBorders>
              <w:right w:val="nil"/>
            </w:tcBorders>
            <w:shd w:val="clear" w:color="auto" w:fill="0000FF"/>
          </w:tcPr>
          <w:p w:rsidR="00061E7C" w:rsidRDefault="00061E7C">
            <w:pPr>
              <w:pStyle w:val="StandardBA"/>
            </w:pPr>
          </w:p>
        </w:tc>
        <w:tc>
          <w:tcPr>
            <w:tcW w:w="8608" w:type="dxa"/>
            <w:tcBorders>
              <w:left w:val="nil"/>
              <w:right w:val="nil"/>
            </w:tcBorders>
            <w:shd w:val="clear" w:color="auto" w:fill="0000FF"/>
          </w:tcPr>
          <w:p w:rsidR="00061E7C" w:rsidRDefault="00061E7C">
            <w:pPr>
              <w:pStyle w:val="StandardBA"/>
              <w:jc w:val="center"/>
              <w:rPr>
                <w:b/>
                <w:color w:val="FFFFFF"/>
                <w:sz w:val="28"/>
              </w:rPr>
            </w:pPr>
            <w:r>
              <w:rPr>
                <w:b/>
                <w:color w:val="FFFFFF"/>
                <w:sz w:val="28"/>
              </w:rPr>
              <w:t>1. Anwendungsbereich</w:t>
            </w:r>
          </w:p>
        </w:tc>
        <w:tc>
          <w:tcPr>
            <w:tcW w:w="1118" w:type="dxa"/>
            <w:gridSpan w:val="3"/>
            <w:tcBorders>
              <w:left w:val="nil"/>
            </w:tcBorders>
            <w:shd w:val="clear" w:color="auto" w:fill="0000FF"/>
          </w:tcPr>
          <w:p w:rsidR="00061E7C" w:rsidRDefault="00061E7C">
            <w:pPr>
              <w:pStyle w:val="StandardBA"/>
            </w:pPr>
          </w:p>
        </w:tc>
      </w:tr>
      <w:tr w:rsidR="00061E7C" w:rsidTr="00563098">
        <w:tblPrEx>
          <w:tblCellMar>
            <w:top w:w="0" w:type="dxa"/>
            <w:bottom w:w="0" w:type="dxa"/>
          </w:tblCellMar>
        </w:tblPrEx>
        <w:trPr>
          <w:gridBefore w:val="1"/>
          <w:wBefore w:w="38" w:type="dxa"/>
          <w:cantSplit/>
          <w:trHeight w:val="350"/>
        </w:trPr>
        <w:tc>
          <w:tcPr>
            <w:tcW w:w="1186" w:type="dxa"/>
            <w:tcBorders>
              <w:bottom w:val="single" w:sz="4" w:space="0" w:color="auto"/>
            </w:tcBorders>
          </w:tcPr>
          <w:p w:rsidR="00061E7C" w:rsidRDefault="00061E7C">
            <w:pPr>
              <w:pStyle w:val="StandardBA"/>
              <w:rPr>
                <w:sz w:val="20"/>
              </w:rPr>
            </w:pPr>
          </w:p>
        </w:tc>
        <w:tc>
          <w:tcPr>
            <w:tcW w:w="9726" w:type="dxa"/>
            <w:gridSpan w:val="4"/>
            <w:tcBorders>
              <w:bottom w:val="single" w:sz="4" w:space="0" w:color="auto"/>
            </w:tcBorders>
          </w:tcPr>
          <w:p w:rsidR="00517EAE" w:rsidRDefault="00517EAE">
            <w:pPr>
              <w:pStyle w:val="FormatvorlageAnwendungsbereich"/>
              <w:rPr>
                <w:sz w:val="19"/>
                <w:szCs w:val="19"/>
              </w:rPr>
            </w:pPr>
            <w:r>
              <w:rPr>
                <w:sz w:val="19"/>
                <w:szCs w:val="19"/>
              </w:rPr>
              <w:t xml:space="preserve">                                               </w:t>
            </w:r>
          </w:p>
          <w:p w:rsidR="00061E7C" w:rsidRDefault="00517EAE">
            <w:pPr>
              <w:pStyle w:val="FormatvorlageAnwendungsbereich"/>
              <w:rPr>
                <w:bCs/>
                <w:szCs w:val="22"/>
              </w:rPr>
            </w:pPr>
            <w:r>
              <w:rPr>
                <w:sz w:val="19"/>
                <w:szCs w:val="19"/>
              </w:rPr>
              <w:t xml:space="preserve">                                             </w:t>
            </w:r>
            <w:r w:rsidR="00E760B5" w:rsidRPr="005B18A8">
              <w:rPr>
                <w:bCs/>
                <w:szCs w:val="22"/>
              </w:rPr>
              <w:t>für die Benutzung eines Auffangsystems</w:t>
            </w:r>
          </w:p>
          <w:p w:rsidR="00710721" w:rsidRPr="00710721" w:rsidRDefault="00710721" w:rsidP="00710721">
            <w:pPr>
              <w:overflowPunct/>
              <w:autoSpaceDE/>
              <w:autoSpaceDN/>
              <w:adjustRightInd/>
              <w:ind w:right="227"/>
              <w:textAlignment w:val="auto"/>
              <w:rPr>
                <w:rFonts w:eastAsia="Arial" w:cs="Arial"/>
                <w:b/>
                <w:bCs/>
                <w:color w:val="000000"/>
                <w:sz w:val="22"/>
                <w:lang w:eastAsia="en-US"/>
              </w:rPr>
            </w:pPr>
            <w:r w:rsidRPr="00710721">
              <w:rPr>
                <w:rFonts w:eastAsia="Arial" w:cs="Arial"/>
                <w:b/>
                <w:bCs/>
                <w:color w:val="000000"/>
                <w:sz w:val="28"/>
                <w:szCs w:val="24"/>
                <w:lang w:eastAsia="en-US"/>
              </w:rPr>
              <w:t xml:space="preserve">□ </w:t>
            </w:r>
            <w:r w:rsidRPr="00710721">
              <w:rPr>
                <w:rFonts w:eastAsia="Arial" w:cs="Arial"/>
                <w:b/>
                <w:bCs/>
                <w:color w:val="000000"/>
                <w:sz w:val="22"/>
                <w:lang w:eastAsia="en-US"/>
              </w:rPr>
              <w:t>Einsatzort (Bezeichnung der Arbeitsstelle):</w:t>
            </w:r>
          </w:p>
          <w:p w:rsidR="00517EAE" w:rsidRPr="00AD2B9E" w:rsidRDefault="00710721">
            <w:pPr>
              <w:pStyle w:val="FormatvorlageAnwendungsbereich"/>
              <w:rPr>
                <w:sz w:val="19"/>
                <w:szCs w:val="19"/>
              </w:rPr>
            </w:pPr>
            <w:r w:rsidRPr="00710721">
              <w:rPr>
                <w:rFonts w:eastAsia="Arial" w:cs="Arial"/>
                <w:bCs/>
                <w:snapToGrid/>
                <w:color w:val="000000"/>
                <w:sz w:val="28"/>
                <w:szCs w:val="24"/>
                <w:lang w:eastAsia="en-US"/>
              </w:rPr>
              <w:t xml:space="preserve">□ </w:t>
            </w:r>
            <w:r w:rsidRPr="00710721">
              <w:rPr>
                <w:rFonts w:eastAsia="Arial" w:cs="Arial"/>
                <w:bCs/>
                <w:snapToGrid/>
                <w:color w:val="000000"/>
                <w:sz w:val="22"/>
                <w:lang w:eastAsia="en-US"/>
              </w:rPr>
              <w:t>Benutzung an verschiedenen Arbeitsstellen</w:t>
            </w:r>
          </w:p>
        </w:tc>
      </w:tr>
      <w:tr w:rsidR="00061E7C">
        <w:tblPrEx>
          <w:tblCellMar>
            <w:top w:w="0" w:type="dxa"/>
            <w:bottom w:w="0" w:type="dxa"/>
          </w:tblCellMar>
        </w:tblPrEx>
        <w:trPr>
          <w:gridBefore w:val="1"/>
          <w:wBefore w:w="38" w:type="dxa"/>
        </w:trPr>
        <w:tc>
          <w:tcPr>
            <w:tcW w:w="1186" w:type="dxa"/>
            <w:tcBorders>
              <w:right w:val="nil"/>
            </w:tcBorders>
            <w:shd w:val="clear" w:color="auto" w:fill="0000FF"/>
          </w:tcPr>
          <w:p w:rsidR="00061E7C" w:rsidRDefault="00061E7C">
            <w:pPr>
              <w:pStyle w:val="StandardBA"/>
            </w:pPr>
          </w:p>
        </w:tc>
        <w:tc>
          <w:tcPr>
            <w:tcW w:w="8608" w:type="dxa"/>
            <w:tcBorders>
              <w:left w:val="nil"/>
              <w:right w:val="nil"/>
            </w:tcBorders>
            <w:shd w:val="clear" w:color="auto" w:fill="0000FF"/>
          </w:tcPr>
          <w:p w:rsidR="00061E7C" w:rsidRDefault="00061E7C">
            <w:pPr>
              <w:pStyle w:val="StandardBA"/>
              <w:jc w:val="center"/>
              <w:rPr>
                <w:b/>
                <w:color w:val="FFFFFF"/>
                <w:sz w:val="28"/>
              </w:rPr>
            </w:pPr>
            <w:r>
              <w:rPr>
                <w:b/>
                <w:color w:val="FFFFFF"/>
                <w:sz w:val="28"/>
              </w:rPr>
              <w:t xml:space="preserve">2. </w:t>
            </w:r>
            <w:r w:rsidR="00710721">
              <w:rPr>
                <w:b/>
                <w:color w:val="FFFFFF"/>
                <w:sz w:val="28"/>
              </w:rPr>
              <w:t>Anwendung und Gefahren</w:t>
            </w:r>
          </w:p>
        </w:tc>
        <w:tc>
          <w:tcPr>
            <w:tcW w:w="1118" w:type="dxa"/>
            <w:gridSpan w:val="3"/>
            <w:tcBorders>
              <w:left w:val="nil"/>
            </w:tcBorders>
            <w:shd w:val="clear" w:color="auto" w:fill="0000FF"/>
          </w:tcPr>
          <w:p w:rsidR="00061E7C" w:rsidRDefault="00061E7C">
            <w:pPr>
              <w:pStyle w:val="StandardBA"/>
            </w:pPr>
          </w:p>
        </w:tc>
      </w:tr>
      <w:tr w:rsidR="00061E7C" w:rsidTr="00F0041C">
        <w:tblPrEx>
          <w:tblCellMar>
            <w:top w:w="0" w:type="dxa"/>
            <w:bottom w:w="0" w:type="dxa"/>
          </w:tblCellMar>
        </w:tblPrEx>
        <w:trPr>
          <w:gridBefore w:val="1"/>
          <w:wBefore w:w="38" w:type="dxa"/>
          <w:cantSplit/>
          <w:trHeight w:val="1757"/>
        </w:trPr>
        <w:tc>
          <w:tcPr>
            <w:tcW w:w="1186" w:type="dxa"/>
            <w:tcBorders>
              <w:bottom w:val="single" w:sz="4" w:space="0" w:color="auto"/>
            </w:tcBorders>
          </w:tcPr>
          <w:p w:rsidR="00710721" w:rsidRDefault="00710721">
            <w:pPr>
              <w:pStyle w:val="StandardBA"/>
            </w:pPr>
          </w:p>
          <w:p w:rsidR="00710721" w:rsidRDefault="00710721">
            <w:pPr>
              <w:pStyle w:val="StandardBA"/>
            </w:pPr>
          </w:p>
          <w:p w:rsidR="00710721" w:rsidRDefault="00710721">
            <w:pPr>
              <w:pStyle w:val="StandardBA"/>
            </w:pPr>
          </w:p>
          <w:p w:rsidR="00710721" w:rsidRDefault="00710721">
            <w:pPr>
              <w:pStyle w:val="StandardB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44" type="#_x0000_t75" style="position:absolute;margin-left:3.3pt;margin-top:1.35pt;width:46.3pt;height:40.7pt;z-index:7;visibility:visible;mso-wrap-style:square;mso-position-horizontal-relative:text;mso-position-vertical-relative:text;mso-width-relative:page;mso-height-relative:page">
                  <v:imagedata r:id="rId7" o:title=""/>
                </v:shape>
              </w:pict>
            </w:r>
          </w:p>
          <w:p w:rsidR="00061E7C" w:rsidRDefault="00061E7C">
            <w:pPr>
              <w:pStyle w:val="StandardBA"/>
            </w:pPr>
            <w:r>
              <w:rPr>
                <w:noProof/>
                <w:sz w:val="20"/>
              </w:rPr>
              <w:pict>
                <v:shape id="_x0000_s1035" type="#_x0000_t75" style="position:absolute;margin-left:4.05pt;margin-top:1.15pt;width:45pt;height:39pt;z-index:3" o:allowincell="f">
                  <v:imagedata r:id="rId8" o:title=""/>
                </v:shape>
              </w:pict>
            </w:r>
          </w:p>
        </w:tc>
        <w:tc>
          <w:tcPr>
            <w:tcW w:w="9726" w:type="dxa"/>
            <w:gridSpan w:val="4"/>
            <w:tcBorders>
              <w:bottom w:val="single" w:sz="4" w:space="0" w:color="auto"/>
            </w:tcBorders>
          </w:tcPr>
          <w:p w:rsidR="00710721" w:rsidRPr="00F0041C" w:rsidRDefault="00710721" w:rsidP="00710721">
            <w:pPr>
              <w:rPr>
                <w:b/>
                <w:sz w:val="18"/>
                <w:szCs w:val="18"/>
              </w:rPr>
            </w:pPr>
            <w:r w:rsidRPr="00F0041C">
              <w:rPr>
                <w:sz w:val="18"/>
                <w:szCs w:val="18"/>
              </w:rPr>
              <w:t xml:space="preserve">Das bereitgestellte Auffangsystem ist nach Beauftragung zu benutzen. Das Auffangsystem verhindert einen Absturz durch Auffangen der stürzenden Person und besteht </w:t>
            </w:r>
            <w:proofErr w:type="gramStart"/>
            <w:r w:rsidRPr="00F0041C">
              <w:rPr>
                <w:sz w:val="18"/>
                <w:szCs w:val="18"/>
              </w:rPr>
              <w:t>aus folgenden</w:t>
            </w:r>
            <w:proofErr w:type="gramEnd"/>
            <w:r w:rsidRPr="00F0041C">
              <w:rPr>
                <w:sz w:val="18"/>
                <w:szCs w:val="18"/>
              </w:rPr>
              <w:t xml:space="preserve"> Bestandteilen: </w:t>
            </w:r>
          </w:p>
          <w:p w:rsidR="00563098" w:rsidRPr="00F0041C" w:rsidRDefault="00710721" w:rsidP="00710721">
            <w:pPr>
              <w:pStyle w:val="FormatvorlageRegeln"/>
              <w:numPr>
                <w:ilvl w:val="0"/>
                <w:numId w:val="0"/>
              </w:numPr>
              <w:ind w:left="227" w:hanging="227"/>
              <w:rPr>
                <w:sz w:val="18"/>
                <w:szCs w:val="18"/>
              </w:rPr>
            </w:pPr>
            <w:r w:rsidRPr="00F0041C">
              <w:rPr>
                <w:sz w:val="18"/>
                <w:szCs w:val="18"/>
              </w:rPr>
              <w:t>1. Auffanggurt „</w:t>
            </w:r>
            <w:r w:rsidRPr="00F0041C">
              <w:rPr>
                <w:color w:val="FF0000"/>
                <w:sz w:val="18"/>
                <w:szCs w:val="18"/>
              </w:rPr>
              <w:t>eintragen</w:t>
            </w:r>
            <w:r w:rsidRPr="00F0041C">
              <w:rPr>
                <w:sz w:val="18"/>
                <w:szCs w:val="18"/>
              </w:rPr>
              <w:t>“, 2. Verbindungsmittel mit Falldämpfer „</w:t>
            </w:r>
            <w:r w:rsidRPr="00F0041C">
              <w:rPr>
                <w:color w:val="FF0000"/>
                <w:sz w:val="18"/>
                <w:szCs w:val="18"/>
              </w:rPr>
              <w:t>eintragen</w:t>
            </w:r>
            <w:r w:rsidRPr="00F0041C">
              <w:rPr>
                <w:sz w:val="18"/>
                <w:szCs w:val="18"/>
              </w:rPr>
              <w:t>“, 3. Trägerklemme „</w:t>
            </w:r>
            <w:r w:rsidRPr="00F0041C">
              <w:rPr>
                <w:color w:val="FF0000"/>
                <w:sz w:val="18"/>
                <w:szCs w:val="18"/>
              </w:rPr>
              <w:t>eintragen</w:t>
            </w:r>
            <w:r w:rsidRPr="00F0041C">
              <w:rPr>
                <w:sz w:val="18"/>
                <w:szCs w:val="18"/>
              </w:rPr>
              <w:t>“</w:t>
            </w:r>
          </w:p>
          <w:p w:rsidR="00710721" w:rsidRPr="00F0041C" w:rsidRDefault="00710721" w:rsidP="00710721">
            <w:pPr>
              <w:pStyle w:val="FormatvorlageRegeln"/>
              <w:numPr>
                <w:ilvl w:val="0"/>
                <w:numId w:val="0"/>
              </w:numPr>
              <w:rPr>
                <w:sz w:val="18"/>
                <w:szCs w:val="18"/>
              </w:rPr>
            </w:pPr>
          </w:p>
          <w:p w:rsidR="00710721" w:rsidRPr="00F0041C" w:rsidRDefault="00710721" w:rsidP="00710721">
            <w:pPr>
              <w:rPr>
                <w:b/>
                <w:sz w:val="18"/>
                <w:szCs w:val="18"/>
              </w:rPr>
            </w:pPr>
            <w:r w:rsidRPr="00F0041C">
              <w:rPr>
                <w:sz w:val="18"/>
                <w:szCs w:val="18"/>
              </w:rPr>
              <w:t>Ein Sturz in das Auffangsystem kann eine Verletzung grundsätzlich nicht ausschließen, jedoch die Schwere der Verletzungsfolgen mindern.</w:t>
            </w:r>
          </w:p>
          <w:p w:rsidR="00710721" w:rsidRPr="00642D5C" w:rsidRDefault="00710721" w:rsidP="00710721">
            <w:pPr>
              <w:pStyle w:val="FormatvorlageRegeln"/>
              <w:numPr>
                <w:ilvl w:val="0"/>
                <w:numId w:val="0"/>
              </w:numPr>
              <w:rPr>
                <w:sz w:val="18"/>
                <w:szCs w:val="18"/>
              </w:rPr>
            </w:pPr>
            <w:r w:rsidRPr="00F0041C">
              <w:rPr>
                <w:sz w:val="18"/>
                <w:szCs w:val="18"/>
              </w:rPr>
              <w:t>Falsche Benutzung des bereitgestellten Auffangsystems (z. B. Auffanggurt nicht richtig angelegt z. B. zu locker, Veränderung des Systems) kann dazu führen, dass das Auffangsystem versagt.</w:t>
            </w:r>
          </w:p>
        </w:tc>
      </w:tr>
      <w:tr w:rsidR="00061E7C">
        <w:tblPrEx>
          <w:tblCellMar>
            <w:top w:w="0" w:type="dxa"/>
            <w:bottom w:w="0" w:type="dxa"/>
          </w:tblCellMar>
        </w:tblPrEx>
        <w:trPr>
          <w:gridBefore w:val="1"/>
          <w:wBefore w:w="38" w:type="dxa"/>
          <w:cantSplit/>
        </w:trPr>
        <w:tc>
          <w:tcPr>
            <w:tcW w:w="10912" w:type="dxa"/>
            <w:gridSpan w:val="5"/>
            <w:shd w:val="clear" w:color="auto" w:fill="0000FF"/>
          </w:tcPr>
          <w:p w:rsidR="00061E7C" w:rsidRDefault="00061E7C">
            <w:pPr>
              <w:pStyle w:val="StandardBA"/>
              <w:jc w:val="center"/>
              <w:rPr>
                <w:b/>
                <w:color w:val="FFFFFF"/>
                <w:sz w:val="28"/>
              </w:rPr>
            </w:pPr>
            <w:r>
              <w:rPr>
                <w:b/>
                <w:color w:val="FFFFFF"/>
                <w:sz w:val="28"/>
              </w:rPr>
              <w:t>3. Schutzmaßnahmen und Verhaltensregeln</w:t>
            </w:r>
          </w:p>
        </w:tc>
      </w:tr>
      <w:tr w:rsidR="00061E7C" w:rsidTr="00F0041C">
        <w:tblPrEx>
          <w:tblCellMar>
            <w:top w:w="0" w:type="dxa"/>
            <w:bottom w:w="0" w:type="dxa"/>
          </w:tblCellMar>
        </w:tblPrEx>
        <w:trPr>
          <w:gridBefore w:val="1"/>
          <w:wBefore w:w="38" w:type="dxa"/>
          <w:cantSplit/>
          <w:trHeight w:val="2496"/>
        </w:trPr>
        <w:tc>
          <w:tcPr>
            <w:tcW w:w="1186" w:type="dxa"/>
            <w:tcBorders>
              <w:bottom w:val="single" w:sz="4" w:space="0" w:color="auto"/>
            </w:tcBorders>
          </w:tcPr>
          <w:p w:rsidR="00563098" w:rsidRDefault="00563098">
            <w:pPr>
              <w:pStyle w:val="StandardBA"/>
              <w:rPr>
                <w:sz w:val="12"/>
              </w:rPr>
            </w:pPr>
          </w:p>
          <w:p w:rsidR="003712C2" w:rsidRDefault="003712C2">
            <w:pPr>
              <w:pStyle w:val="StandardBA"/>
              <w:rPr>
                <w:sz w:val="12"/>
              </w:rPr>
            </w:pPr>
          </w:p>
          <w:p w:rsidR="003712C2" w:rsidRDefault="003712C2">
            <w:pPr>
              <w:pStyle w:val="StandardBA"/>
              <w:rPr>
                <w:sz w:val="12"/>
              </w:rPr>
            </w:pPr>
          </w:p>
          <w:p w:rsidR="003712C2" w:rsidRDefault="003712C2">
            <w:pPr>
              <w:pStyle w:val="StandardBA"/>
              <w:rPr>
                <w:sz w:val="12"/>
              </w:rPr>
            </w:pPr>
          </w:p>
          <w:p w:rsidR="003712C2" w:rsidRDefault="003712C2">
            <w:pPr>
              <w:pStyle w:val="StandardBA"/>
              <w:rPr>
                <w:sz w:val="12"/>
              </w:rPr>
            </w:pPr>
          </w:p>
          <w:p w:rsidR="003712C2" w:rsidRDefault="003712C2">
            <w:pPr>
              <w:pStyle w:val="StandardBA"/>
              <w:rPr>
                <w:sz w:val="12"/>
              </w:rPr>
            </w:pPr>
          </w:p>
          <w:p w:rsidR="003712C2" w:rsidRDefault="00F0041C">
            <w:pPr>
              <w:pStyle w:val="StandardBA"/>
              <w:rPr>
                <w:sz w:val="12"/>
              </w:rPr>
            </w:pPr>
            <w:r>
              <w:rPr>
                <w:noProof/>
              </w:rPr>
              <w:pict>
                <v:shape id="Grafik 5" o:spid="_x0000_s1045" type="#_x0000_t75" style="position:absolute;margin-left:.45pt;margin-top:5.95pt;width:46.3pt;height:46.4pt;z-index:8;visibility:visible;mso-wrap-style:square;mso-wrap-distance-left:9pt;mso-wrap-distance-top:0;mso-wrap-distance-right:9pt;mso-wrap-distance-bottom:0;mso-position-horizontal-relative:text;mso-position-vertical-relative:text;mso-width-relative:margin;mso-height-relative:margin">
                  <v:imagedata r:id="rId9" o:title=""/>
                </v:shape>
              </w:pict>
            </w:r>
          </w:p>
          <w:p w:rsidR="003712C2" w:rsidRDefault="003712C2">
            <w:pPr>
              <w:pStyle w:val="StandardBA"/>
              <w:rPr>
                <w:sz w:val="12"/>
              </w:rPr>
            </w:pPr>
          </w:p>
          <w:p w:rsidR="00061E7C" w:rsidRPr="003712C2" w:rsidRDefault="00061E7C">
            <w:pPr>
              <w:pStyle w:val="StandardBA"/>
              <w:rPr>
                <w:sz w:val="12"/>
              </w:rPr>
            </w:pPr>
          </w:p>
        </w:tc>
        <w:tc>
          <w:tcPr>
            <w:tcW w:w="9726" w:type="dxa"/>
            <w:gridSpan w:val="4"/>
            <w:tcBorders>
              <w:bottom w:val="single" w:sz="4" w:space="0" w:color="auto"/>
            </w:tcBorders>
          </w:tcPr>
          <w:p w:rsidR="00710721" w:rsidRPr="00F0041C" w:rsidRDefault="00F0041C" w:rsidP="00710721">
            <w:pPr>
              <w:pStyle w:val="Listenabsatz"/>
              <w:numPr>
                <w:ilvl w:val="0"/>
                <w:numId w:val="26"/>
              </w:numPr>
              <w:ind w:left="170" w:hanging="170"/>
              <w:rPr>
                <w:b w:val="0"/>
                <w:sz w:val="18"/>
                <w:szCs w:val="18"/>
              </w:rPr>
            </w:pPr>
            <w:r w:rsidRPr="00F0041C">
              <w:rPr>
                <w:b w:val="0"/>
                <w:sz w:val="18"/>
                <w:szCs w:val="18"/>
              </w:rPr>
              <w:t>N</w:t>
            </w:r>
            <w:r w:rsidR="00710721" w:rsidRPr="00F0041C">
              <w:rPr>
                <w:b w:val="0"/>
                <w:sz w:val="18"/>
                <w:szCs w:val="18"/>
              </w:rPr>
              <w:t>ur das bereitgestellte Auffangsystem verwende</w:t>
            </w:r>
            <w:r w:rsidRPr="00F0041C">
              <w:rPr>
                <w:b w:val="0"/>
                <w:sz w:val="18"/>
                <w:szCs w:val="18"/>
              </w:rPr>
              <w:t>n</w:t>
            </w:r>
            <w:r w:rsidR="00710721" w:rsidRPr="00F0041C">
              <w:rPr>
                <w:b w:val="0"/>
                <w:sz w:val="18"/>
                <w:szCs w:val="18"/>
              </w:rPr>
              <w:t>. Veränderungen oder Ergänzungen sind verboten.</w:t>
            </w:r>
          </w:p>
          <w:p w:rsidR="00710721" w:rsidRPr="00F0041C" w:rsidRDefault="00F0041C" w:rsidP="00710721">
            <w:pPr>
              <w:pStyle w:val="Listenabsatz"/>
              <w:numPr>
                <w:ilvl w:val="0"/>
                <w:numId w:val="26"/>
              </w:numPr>
              <w:ind w:left="170" w:hanging="170"/>
              <w:rPr>
                <w:b w:val="0"/>
                <w:sz w:val="18"/>
                <w:szCs w:val="18"/>
              </w:rPr>
            </w:pPr>
            <w:r w:rsidRPr="00F0041C">
              <w:rPr>
                <w:b w:val="0"/>
                <w:sz w:val="18"/>
                <w:szCs w:val="18"/>
              </w:rPr>
              <w:t>N</w:t>
            </w:r>
            <w:r w:rsidR="00710721" w:rsidRPr="00F0041C">
              <w:rPr>
                <w:b w:val="0"/>
                <w:sz w:val="18"/>
                <w:szCs w:val="18"/>
              </w:rPr>
              <w:t>ur geprüfte Ausrüstung verwende</w:t>
            </w:r>
            <w:r w:rsidRPr="00F0041C">
              <w:rPr>
                <w:b w:val="0"/>
                <w:sz w:val="18"/>
                <w:szCs w:val="18"/>
              </w:rPr>
              <w:t>n</w:t>
            </w:r>
            <w:r w:rsidR="00710721" w:rsidRPr="00F0041C">
              <w:rPr>
                <w:b w:val="0"/>
                <w:sz w:val="18"/>
                <w:szCs w:val="18"/>
              </w:rPr>
              <w:t xml:space="preserve"> (Prüfsiegel überprüfen).</w:t>
            </w:r>
          </w:p>
          <w:p w:rsidR="00710721" w:rsidRPr="00F0041C" w:rsidRDefault="00710721" w:rsidP="00710721">
            <w:pPr>
              <w:pStyle w:val="Listenabsatz"/>
              <w:numPr>
                <w:ilvl w:val="0"/>
                <w:numId w:val="26"/>
              </w:numPr>
              <w:ind w:left="170" w:hanging="170"/>
              <w:rPr>
                <w:b w:val="0"/>
                <w:sz w:val="18"/>
                <w:szCs w:val="18"/>
              </w:rPr>
            </w:pPr>
            <w:r w:rsidRPr="00F0041C">
              <w:rPr>
                <w:b w:val="0"/>
                <w:sz w:val="18"/>
                <w:szCs w:val="18"/>
              </w:rPr>
              <w:t>Benutzung nur nach Unterweisung und praktischen Übungen unter Berücksichtigung der Gebrauchsanleitung des Herstellers.</w:t>
            </w:r>
          </w:p>
          <w:p w:rsidR="00710721" w:rsidRPr="00F0041C" w:rsidRDefault="00710721" w:rsidP="00710721">
            <w:pPr>
              <w:pStyle w:val="Listenabsatz"/>
              <w:numPr>
                <w:ilvl w:val="0"/>
                <w:numId w:val="26"/>
              </w:numPr>
              <w:ind w:left="170" w:hanging="170"/>
              <w:rPr>
                <w:b w:val="0"/>
                <w:sz w:val="18"/>
                <w:szCs w:val="18"/>
              </w:rPr>
            </w:pPr>
            <w:r w:rsidRPr="00F0041C">
              <w:rPr>
                <w:b w:val="0"/>
                <w:sz w:val="18"/>
                <w:szCs w:val="18"/>
              </w:rPr>
              <w:t xml:space="preserve">Die Höhendifferenz zwischen Arbeitsebene/Anschlagpunkt und der Aufprallfläche muss mindestens </w:t>
            </w:r>
            <w:r w:rsidRPr="00F0041C">
              <w:rPr>
                <w:b w:val="0"/>
                <w:color w:val="FF0000"/>
                <w:sz w:val="18"/>
                <w:szCs w:val="18"/>
              </w:rPr>
              <w:t>eintragen</w:t>
            </w:r>
            <w:r w:rsidRPr="00F0041C">
              <w:rPr>
                <w:b w:val="0"/>
                <w:sz w:val="18"/>
                <w:szCs w:val="18"/>
              </w:rPr>
              <w:t xml:space="preserve"> m betragen.</w:t>
            </w:r>
          </w:p>
          <w:p w:rsidR="00710721" w:rsidRPr="00F0041C" w:rsidRDefault="00710721" w:rsidP="00710721">
            <w:pPr>
              <w:pStyle w:val="Listenabsatz"/>
              <w:numPr>
                <w:ilvl w:val="0"/>
                <w:numId w:val="26"/>
              </w:numPr>
              <w:ind w:left="170" w:hanging="170"/>
              <w:rPr>
                <w:b w:val="0"/>
                <w:sz w:val="18"/>
                <w:szCs w:val="18"/>
              </w:rPr>
            </w:pPr>
            <w:r w:rsidRPr="00F0041C">
              <w:rPr>
                <w:b w:val="0"/>
                <w:sz w:val="18"/>
                <w:szCs w:val="18"/>
              </w:rPr>
              <w:t>Vor der Benutzung ist die Ausrüstung durch Sicht- und Funktionsprüfung auf augen</w:t>
            </w:r>
            <w:r w:rsidRPr="00F0041C">
              <w:rPr>
                <w:b w:val="0"/>
                <w:sz w:val="18"/>
                <w:szCs w:val="18"/>
              </w:rPr>
              <w:softHyphen/>
              <w:t>schein</w:t>
            </w:r>
            <w:r w:rsidRPr="00F0041C">
              <w:rPr>
                <w:b w:val="0"/>
                <w:sz w:val="18"/>
                <w:szCs w:val="18"/>
              </w:rPr>
              <w:softHyphen/>
              <w:t>liche Mängel zu prüfen.</w:t>
            </w:r>
          </w:p>
          <w:p w:rsidR="00710721" w:rsidRPr="00F0041C" w:rsidRDefault="00710721" w:rsidP="00710721">
            <w:pPr>
              <w:pStyle w:val="Listenabsatz"/>
              <w:numPr>
                <w:ilvl w:val="0"/>
                <w:numId w:val="26"/>
              </w:numPr>
              <w:ind w:left="170" w:hanging="170"/>
              <w:rPr>
                <w:b w:val="0"/>
                <w:sz w:val="18"/>
                <w:szCs w:val="18"/>
              </w:rPr>
            </w:pPr>
            <w:r w:rsidRPr="00F0041C">
              <w:rPr>
                <w:b w:val="0"/>
                <w:sz w:val="18"/>
                <w:szCs w:val="18"/>
              </w:rPr>
              <w:t>Die Trägerklemme „</w:t>
            </w:r>
            <w:r w:rsidRPr="00F0041C">
              <w:rPr>
                <w:b w:val="0"/>
                <w:color w:val="FF0000"/>
                <w:sz w:val="18"/>
                <w:szCs w:val="18"/>
              </w:rPr>
              <w:t>eintragen</w:t>
            </w:r>
            <w:r w:rsidRPr="00F0041C">
              <w:rPr>
                <w:b w:val="0"/>
                <w:color w:val="auto"/>
                <w:sz w:val="18"/>
                <w:szCs w:val="18"/>
              </w:rPr>
              <w:t>“</w:t>
            </w:r>
            <w:r w:rsidRPr="00F0041C">
              <w:rPr>
                <w:b w:val="0"/>
                <w:sz w:val="18"/>
                <w:szCs w:val="18"/>
              </w:rPr>
              <w:t xml:space="preserve"> darf nur an dem vom Aufsichtführenden festgelegten Träger befestigt werden.</w:t>
            </w:r>
          </w:p>
          <w:p w:rsidR="00F0041C" w:rsidRPr="00F0041C" w:rsidRDefault="00710721" w:rsidP="00F0041C">
            <w:pPr>
              <w:pStyle w:val="Listenabsatz"/>
              <w:numPr>
                <w:ilvl w:val="0"/>
                <w:numId w:val="26"/>
              </w:numPr>
              <w:ind w:left="170" w:hanging="170"/>
              <w:rPr>
                <w:b w:val="0"/>
                <w:sz w:val="18"/>
                <w:szCs w:val="18"/>
              </w:rPr>
            </w:pPr>
            <w:r w:rsidRPr="00F0041C">
              <w:rPr>
                <w:b w:val="0"/>
                <w:sz w:val="18"/>
                <w:szCs w:val="18"/>
              </w:rPr>
              <w:t>Die Befestigung des Karabinerhakens des Falldämpfers darf nur an der vorderen oder hinteren Auffangöse des Auffanggurtes „</w:t>
            </w:r>
            <w:r w:rsidRPr="00F0041C">
              <w:rPr>
                <w:b w:val="0"/>
                <w:color w:val="FF0000"/>
                <w:sz w:val="18"/>
                <w:szCs w:val="18"/>
              </w:rPr>
              <w:t>eintragen</w:t>
            </w:r>
            <w:r w:rsidRPr="00F0041C">
              <w:rPr>
                <w:b w:val="0"/>
                <w:color w:val="auto"/>
                <w:sz w:val="18"/>
                <w:szCs w:val="18"/>
              </w:rPr>
              <w:t>“</w:t>
            </w:r>
            <w:r w:rsidRPr="00F0041C">
              <w:rPr>
                <w:b w:val="0"/>
                <w:sz w:val="18"/>
                <w:szCs w:val="18"/>
              </w:rPr>
              <w:t xml:space="preserve"> erfolgen.</w:t>
            </w:r>
          </w:p>
          <w:p w:rsidR="00061E7C" w:rsidRPr="00F0041C" w:rsidRDefault="00710721" w:rsidP="00F0041C">
            <w:pPr>
              <w:pStyle w:val="Listenabsatz"/>
              <w:numPr>
                <w:ilvl w:val="0"/>
                <w:numId w:val="26"/>
              </w:numPr>
              <w:ind w:left="170" w:hanging="170"/>
              <w:rPr>
                <w:b w:val="0"/>
                <w:sz w:val="18"/>
                <w:szCs w:val="18"/>
              </w:rPr>
            </w:pPr>
            <w:r w:rsidRPr="00F0041C">
              <w:rPr>
                <w:b w:val="0"/>
                <w:sz w:val="18"/>
                <w:szCs w:val="18"/>
              </w:rPr>
              <w:t>Die Ausrüstungen dürfen nur zur Sicherung von Personen, jedoch nicht für andere Zwecke, z. B. als Anschlagmittel für Lasten, verwendet werden.</w:t>
            </w:r>
          </w:p>
        </w:tc>
      </w:tr>
      <w:tr w:rsidR="00061E7C">
        <w:tblPrEx>
          <w:tblCellMar>
            <w:top w:w="0" w:type="dxa"/>
            <w:bottom w:w="0" w:type="dxa"/>
          </w:tblCellMar>
        </w:tblPrEx>
        <w:trPr>
          <w:gridBefore w:val="1"/>
          <w:wBefore w:w="38" w:type="dxa"/>
          <w:cantSplit/>
        </w:trPr>
        <w:tc>
          <w:tcPr>
            <w:tcW w:w="10912" w:type="dxa"/>
            <w:gridSpan w:val="5"/>
            <w:shd w:val="clear" w:color="auto" w:fill="0000FF"/>
          </w:tcPr>
          <w:p w:rsidR="00061E7C" w:rsidRPr="00CB4970" w:rsidRDefault="00061E7C">
            <w:pPr>
              <w:pStyle w:val="StandardBA"/>
              <w:jc w:val="center"/>
              <w:rPr>
                <w:b/>
                <w:sz w:val="28"/>
              </w:rPr>
            </w:pPr>
            <w:r w:rsidRPr="00CB4970">
              <w:rPr>
                <w:b/>
                <w:sz w:val="28"/>
              </w:rPr>
              <w:t>4. Verhalten bei Störungen</w:t>
            </w:r>
            <w:r w:rsidR="00710721">
              <w:rPr>
                <w:b/>
                <w:sz w:val="28"/>
              </w:rPr>
              <w:t xml:space="preserve"> / Schäden</w:t>
            </w:r>
          </w:p>
        </w:tc>
      </w:tr>
      <w:tr w:rsidR="00563098" w:rsidTr="00563098">
        <w:tblPrEx>
          <w:tblCellMar>
            <w:top w:w="0" w:type="dxa"/>
            <w:bottom w:w="0" w:type="dxa"/>
          </w:tblCellMar>
        </w:tblPrEx>
        <w:trPr>
          <w:gridBefore w:val="1"/>
          <w:wBefore w:w="38" w:type="dxa"/>
          <w:trHeight w:val="497"/>
        </w:trPr>
        <w:tc>
          <w:tcPr>
            <w:tcW w:w="1186" w:type="dxa"/>
            <w:tcBorders>
              <w:bottom w:val="single" w:sz="4" w:space="0" w:color="auto"/>
            </w:tcBorders>
          </w:tcPr>
          <w:p w:rsidR="00563098" w:rsidRDefault="00563098">
            <w:pPr>
              <w:pStyle w:val="StandardBA"/>
            </w:pPr>
          </w:p>
        </w:tc>
        <w:tc>
          <w:tcPr>
            <w:tcW w:w="9726" w:type="dxa"/>
            <w:gridSpan w:val="4"/>
            <w:tcBorders>
              <w:bottom w:val="single" w:sz="4" w:space="0" w:color="auto"/>
            </w:tcBorders>
            <w:vAlign w:val="center"/>
          </w:tcPr>
          <w:p w:rsidR="00710721" w:rsidRPr="00F0041C" w:rsidRDefault="00710721" w:rsidP="00F0041C">
            <w:pPr>
              <w:pStyle w:val="Listenabsatz"/>
              <w:numPr>
                <w:ilvl w:val="0"/>
                <w:numId w:val="26"/>
              </w:numPr>
              <w:ind w:left="170" w:hanging="170"/>
              <w:rPr>
                <w:b w:val="0"/>
                <w:sz w:val="18"/>
                <w:szCs w:val="18"/>
              </w:rPr>
            </w:pPr>
            <w:r w:rsidRPr="00F0041C">
              <w:rPr>
                <w:b w:val="0"/>
                <w:sz w:val="18"/>
                <w:szCs w:val="18"/>
              </w:rPr>
              <w:t>Liegen Beschädigungen vor bzw. ist die Funktionsweise beeinträchtigt oder wurde die Ausrüstung durch einen Sturz beansprucht, so ist sie sofort der Benutzung zu entziehen, bis ein Sachkundiger der weiteren Benutzung zugestimmt hat.</w:t>
            </w:r>
          </w:p>
          <w:p w:rsidR="00563098" w:rsidRPr="00F0041C" w:rsidRDefault="00710721" w:rsidP="00F0041C">
            <w:pPr>
              <w:pStyle w:val="Listenabsatz"/>
              <w:numPr>
                <w:ilvl w:val="0"/>
                <w:numId w:val="26"/>
              </w:numPr>
              <w:ind w:left="170" w:hanging="170"/>
              <w:rPr>
                <w:sz w:val="18"/>
                <w:szCs w:val="18"/>
              </w:rPr>
            </w:pPr>
            <w:r w:rsidRPr="00F0041C">
              <w:rPr>
                <w:b w:val="0"/>
                <w:sz w:val="18"/>
                <w:szCs w:val="18"/>
              </w:rPr>
              <w:t>Jeder Mangel an der Ausrüstung ist dem oder der Vorgesetzten zu melden.</w:t>
            </w:r>
          </w:p>
        </w:tc>
      </w:tr>
      <w:tr w:rsidR="00061E7C">
        <w:tblPrEx>
          <w:tblCellMar>
            <w:top w:w="0" w:type="dxa"/>
            <w:bottom w:w="0" w:type="dxa"/>
          </w:tblCellMar>
        </w:tblPrEx>
        <w:trPr>
          <w:gridBefore w:val="1"/>
          <w:wBefore w:w="38" w:type="dxa"/>
          <w:cantSplit/>
        </w:trPr>
        <w:tc>
          <w:tcPr>
            <w:tcW w:w="10912" w:type="dxa"/>
            <w:gridSpan w:val="5"/>
            <w:shd w:val="clear" w:color="auto" w:fill="0000FF"/>
          </w:tcPr>
          <w:p w:rsidR="00061E7C" w:rsidRDefault="00061E7C">
            <w:pPr>
              <w:pStyle w:val="StandardBA"/>
              <w:jc w:val="center"/>
              <w:rPr>
                <w:b/>
                <w:color w:val="FFFFFF"/>
                <w:sz w:val="28"/>
              </w:rPr>
            </w:pPr>
            <w:r>
              <w:rPr>
                <w:b/>
                <w:color w:val="FFFFFF"/>
                <w:sz w:val="28"/>
              </w:rPr>
              <w:t xml:space="preserve">5. </w:t>
            </w:r>
            <w:r w:rsidR="00710721">
              <w:rPr>
                <w:b/>
                <w:color w:val="FFFFFF"/>
                <w:sz w:val="28"/>
              </w:rPr>
              <w:t xml:space="preserve">Verhalten bei Abstürzen / </w:t>
            </w:r>
            <w:r>
              <w:rPr>
                <w:b/>
                <w:color w:val="FFFFFF"/>
                <w:sz w:val="28"/>
              </w:rPr>
              <w:t>Erste Hilfe</w:t>
            </w:r>
          </w:p>
        </w:tc>
      </w:tr>
      <w:tr w:rsidR="00563098" w:rsidTr="00647D3A">
        <w:tblPrEx>
          <w:tblCellMar>
            <w:top w:w="0" w:type="dxa"/>
            <w:bottom w:w="0" w:type="dxa"/>
          </w:tblCellMar>
        </w:tblPrEx>
        <w:trPr>
          <w:gridBefore w:val="1"/>
          <w:wBefore w:w="38" w:type="dxa"/>
          <w:trHeight w:val="803"/>
        </w:trPr>
        <w:tc>
          <w:tcPr>
            <w:tcW w:w="1186" w:type="dxa"/>
            <w:tcBorders>
              <w:bottom w:val="single" w:sz="4" w:space="0" w:color="auto"/>
            </w:tcBorders>
          </w:tcPr>
          <w:p w:rsidR="00563098" w:rsidRDefault="00563098">
            <w:pPr>
              <w:pStyle w:val="StandardBA"/>
            </w:pPr>
            <w:r>
              <w:rPr>
                <w:noProof/>
              </w:rPr>
              <w:pict>
                <v:shape id="_x0000_s1037" type="#_x0000_t75" style="position:absolute;margin-left:4.05pt;margin-top:1.4pt;width:45pt;height:45pt;z-index:4;mso-position-horizontal-relative:text;mso-position-vertical-relative:text" o:allowincell="f">
                  <v:imagedata r:id="rId10" o:title=""/>
                </v:shape>
              </w:pict>
            </w:r>
          </w:p>
        </w:tc>
        <w:tc>
          <w:tcPr>
            <w:tcW w:w="9726" w:type="dxa"/>
            <w:gridSpan w:val="4"/>
            <w:tcBorders>
              <w:bottom w:val="single" w:sz="4" w:space="0" w:color="auto"/>
            </w:tcBorders>
          </w:tcPr>
          <w:p w:rsidR="00710721" w:rsidRPr="00F0041C" w:rsidRDefault="00710721" w:rsidP="00710721">
            <w:pPr>
              <w:pStyle w:val="FormatvorlageRegeln"/>
              <w:numPr>
                <w:ilvl w:val="0"/>
                <w:numId w:val="0"/>
              </w:numPr>
              <w:rPr>
                <w:rFonts w:eastAsia="Calibri" w:cs="Arial"/>
                <w:color w:val="000000"/>
                <w:sz w:val="18"/>
                <w:szCs w:val="18"/>
                <w:lang w:eastAsia="en-US"/>
              </w:rPr>
            </w:pPr>
            <w:r w:rsidRPr="00F0041C">
              <w:rPr>
                <w:rFonts w:eastAsia="Calibri" w:cs="Arial"/>
                <w:b/>
                <w:color w:val="000000"/>
                <w:sz w:val="18"/>
                <w:szCs w:val="18"/>
                <w:lang w:eastAsia="en-US"/>
              </w:rPr>
              <w:t>Notruf:  112</w:t>
            </w:r>
            <w:r w:rsidRPr="00F0041C">
              <w:rPr>
                <w:rFonts w:eastAsia="Calibri" w:cs="Arial"/>
                <w:color w:val="000000"/>
                <w:sz w:val="18"/>
                <w:szCs w:val="18"/>
                <w:lang w:eastAsia="en-US"/>
              </w:rPr>
              <w:t xml:space="preserve"> </w:t>
            </w:r>
            <w:r w:rsidRPr="00F0041C">
              <w:rPr>
                <w:rFonts w:eastAsia="Calibri" w:cs="Arial"/>
                <w:color w:val="ED7D31"/>
                <w:sz w:val="18"/>
                <w:szCs w:val="18"/>
                <w:lang w:eastAsia="en-US"/>
              </w:rPr>
              <w:t>Notrufnummer des Betriebes eintragen</w:t>
            </w:r>
          </w:p>
          <w:p w:rsidR="00710721" w:rsidRPr="00F0041C" w:rsidRDefault="00710721" w:rsidP="00710721">
            <w:pPr>
              <w:ind w:left="184" w:hanging="184"/>
              <w:rPr>
                <w:b/>
                <w:sz w:val="18"/>
                <w:szCs w:val="18"/>
              </w:rPr>
            </w:pPr>
            <w:r w:rsidRPr="00F0041C">
              <w:rPr>
                <w:sz w:val="18"/>
                <w:szCs w:val="18"/>
              </w:rPr>
              <w:t>•</w:t>
            </w:r>
            <w:r w:rsidRPr="00F0041C">
              <w:rPr>
                <w:sz w:val="18"/>
                <w:szCs w:val="18"/>
              </w:rPr>
              <w:tab/>
              <w:t>Zur Rettung eines nach einem Sturz aufgefangenen Beschäftigten ist das vor Ort vorgehaltene Rettungsgerät zu verwenden (siehe Rettungskonzept).</w:t>
            </w:r>
          </w:p>
          <w:p w:rsidR="00710721" w:rsidRPr="00F0041C" w:rsidRDefault="00710721" w:rsidP="00710721">
            <w:pPr>
              <w:ind w:left="184" w:hanging="184"/>
              <w:rPr>
                <w:b/>
                <w:sz w:val="18"/>
                <w:szCs w:val="18"/>
              </w:rPr>
            </w:pPr>
            <w:r w:rsidRPr="00F0041C">
              <w:rPr>
                <w:sz w:val="18"/>
                <w:szCs w:val="18"/>
              </w:rPr>
              <w:t>•</w:t>
            </w:r>
            <w:r w:rsidRPr="00F0041C">
              <w:rPr>
                <w:sz w:val="18"/>
                <w:szCs w:val="18"/>
              </w:rPr>
              <w:tab/>
              <w:t>Die Rettung ist unverzüglich durchzuführen. Längeres Hängen im Gurt ist unbedingt zu vermeiden.</w:t>
            </w:r>
          </w:p>
          <w:p w:rsidR="00F0041C" w:rsidRDefault="00710721" w:rsidP="00F0041C">
            <w:pPr>
              <w:ind w:left="184" w:hanging="184"/>
              <w:rPr>
                <w:sz w:val="18"/>
                <w:szCs w:val="18"/>
              </w:rPr>
            </w:pPr>
            <w:r w:rsidRPr="00F0041C">
              <w:rPr>
                <w:sz w:val="18"/>
                <w:szCs w:val="18"/>
              </w:rPr>
              <w:t>•</w:t>
            </w:r>
            <w:r w:rsidRPr="00F0041C">
              <w:rPr>
                <w:sz w:val="18"/>
                <w:szCs w:val="18"/>
              </w:rPr>
              <w:tab/>
              <w:t>Der geretteten Person ist entsprechend der erkennbaren Verletzungen Erste-Hilfe zu leisten.</w:t>
            </w:r>
          </w:p>
          <w:p w:rsidR="00642D5C" w:rsidRPr="00F0041C" w:rsidRDefault="00710721" w:rsidP="00F0041C">
            <w:pPr>
              <w:numPr>
                <w:ilvl w:val="0"/>
                <w:numId w:val="28"/>
              </w:numPr>
              <w:ind w:left="232" w:hanging="232"/>
              <w:rPr>
                <w:b/>
                <w:sz w:val="18"/>
                <w:szCs w:val="18"/>
              </w:rPr>
            </w:pPr>
            <w:r w:rsidRPr="00F0041C">
              <w:rPr>
                <w:sz w:val="18"/>
                <w:szCs w:val="18"/>
              </w:rPr>
              <w:t>Abtransport des Verunfallten vorbereiten, z. B. durch Freihalten der Unfallstelle.</w:t>
            </w:r>
          </w:p>
        </w:tc>
      </w:tr>
      <w:tr w:rsidR="00061E7C">
        <w:tblPrEx>
          <w:tblCellMar>
            <w:top w:w="0" w:type="dxa"/>
            <w:bottom w:w="0" w:type="dxa"/>
          </w:tblCellMar>
        </w:tblPrEx>
        <w:trPr>
          <w:gridBefore w:val="1"/>
          <w:wBefore w:w="38" w:type="dxa"/>
          <w:cantSplit/>
        </w:trPr>
        <w:tc>
          <w:tcPr>
            <w:tcW w:w="10912" w:type="dxa"/>
            <w:gridSpan w:val="5"/>
            <w:shd w:val="clear" w:color="auto" w:fill="0000FF"/>
          </w:tcPr>
          <w:p w:rsidR="00061E7C" w:rsidRDefault="003712C2">
            <w:pPr>
              <w:pStyle w:val="StandardBA"/>
              <w:jc w:val="center"/>
              <w:rPr>
                <w:b/>
                <w:color w:val="FFFFFF"/>
                <w:sz w:val="28"/>
              </w:rPr>
            </w:pPr>
            <w:r>
              <w:rPr>
                <w:b/>
                <w:color w:val="FFFFFF"/>
                <w:sz w:val="28"/>
              </w:rPr>
              <w:t xml:space="preserve">6. </w:t>
            </w:r>
            <w:r w:rsidR="00710721" w:rsidRPr="00710721">
              <w:rPr>
                <w:bCs/>
                <w:color w:val="FFFFFF"/>
                <w:sz w:val="28"/>
                <w:szCs w:val="24"/>
              </w:rPr>
              <w:t>Pflege, Aufbewahrung und Prüfung</w:t>
            </w:r>
          </w:p>
        </w:tc>
      </w:tr>
      <w:tr w:rsidR="00733FD3" w:rsidTr="00F70F11">
        <w:tblPrEx>
          <w:tblCellMar>
            <w:top w:w="0" w:type="dxa"/>
            <w:bottom w:w="0" w:type="dxa"/>
          </w:tblCellMar>
        </w:tblPrEx>
        <w:trPr>
          <w:gridBefore w:val="1"/>
          <w:wBefore w:w="38" w:type="dxa"/>
          <w:trHeight w:val="359"/>
        </w:trPr>
        <w:tc>
          <w:tcPr>
            <w:tcW w:w="1186" w:type="dxa"/>
            <w:tcBorders>
              <w:bottom w:val="single" w:sz="4" w:space="0" w:color="auto"/>
            </w:tcBorders>
          </w:tcPr>
          <w:p w:rsidR="00733FD3" w:rsidRPr="00F0041C" w:rsidRDefault="00710721" w:rsidP="00F0041C">
            <w:pPr>
              <w:ind w:left="184" w:hanging="184"/>
              <w:rPr>
                <w:sz w:val="18"/>
                <w:szCs w:val="18"/>
              </w:rPr>
            </w:pPr>
            <w:r w:rsidRPr="00F0041C">
              <w:rPr>
                <w:sz w:val="18"/>
                <w:szCs w:val="18"/>
              </w:rPr>
              <w:pict>
                <v:shape id="Grafik 7" o:spid="_x0000_i1040" type="#_x0000_t75" style="width:60pt;height:57.75pt;visibility:visible;mso-wrap-style:square">
                  <v:imagedata r:id="rId11" o:title=""/>
                </v:shape>
              </w:pict>
            </w:r>
          </w:p>
        </w:tc>
        <w:tc>
          <w:tcPr>
            <w:tcW w:w="9726" w:type="dxa"/>
            <w:gridSpan w:val="4"/>
            <w:tcBorders>
              <w:bottom w:val="single" w:sz="4" w:space="0" w:color="auto"/>
            </w:tcBorders>
          </w:tcPr>
          <w:p w:rsidR="00F0041C" w:rsidRPr="00F0041C" w:rsidRDefault="00710721" w:rsidP="00F0041C">
            <w:pPr>
              <w:numPr>
                <w:ilvl w:val="0"/>
                <w:numId w:val="27"/>
              </w:numPr>
              <w:ind w:left="232" w:hanging="232"/>
              <w:rPr>
                <w:sz w:val="18"/>
                <w:szCs w:val="18"/>
              </w:rPr>
            </w:pPr>
            <w:r w:rsidRPr="00F0041C">
              <w:rPr>
                <w:sz w:val="18"/>
                <w:szCs w:val="18"/>
              </w:rPr>
              <w:t>Die Ausrüstungen dürfen nur in dem dazugehörigen Behältnis transportiert werden.</w:t>
            </w:r>
            <w:r w:rsidR="00F0041C" w:rsidRPr="00F0041C">
              <w:rPr>
                <w:sz w:val="18"/>
                <w:szCs w:val="18"/>
              </w:rPr>
              <w:t xml:space="preserve"> </w:t>
            </w:r>
          </w:p>
          <w:p w:rsidR="00710721" w:rsidRPr="00F0041C" w:rsidRDefault="00710721" w:rsidP="00F0041C">
            <w:pPr>
              <w:ind w:left="184" w:hanging="184"/>
              <w:rPr>
                <w:sz w:val="18"/>
                <w:szCs w:val="18"/>
              </w:rPr>
            </w:pPr>
            <w:r w:rsidRPr="00F0041C">
              <w:rPr>
                <w:sz w:val="18"/>
                <w:szCs w:val="18"/>
              </w:rPr>
              <w:t>•</w:t>
            </w:r>
            <w:r w:rsidRPr="00F0041C">
              <w:rPr>
                <w:sz w:val="18"/>
                <w:szCs w:val="18"/>
              </w:rPr>
              <w:tab/>
              <w:t>Die Ausrüstungen dürfen keinen Einflüssen ausgesetzt werden, die ihren sicheren Zustand beeinträchtigen können. Wie z. B. aggres</w:t>
            </w:r>
            <w:bookmarkStart w:id="0" w:name="_GoBack"/>
            <w:bookmarkEnd w:id="0"/>
            <w:r w:rsidRPr="00F0041C">
              <w:rPr>
                <w:sz w:val="18"/>
                <w:szCs w:val="18"/>
              </w:rPr>
              <w:t xml:space="preserve">sive Stoffe wie Säuren, Laugen, Lötwasser, Öle, Putzmittel, Funkenflug, Temperaturen über 60°C bei Textilfaserstoffen und Temperaturen unter -10° C bei Kunststoffteilen. </w:t>
            </w:r>
          </w:p>
          <w:p w:rsidR="00710721" w:rsidRPr="00F0041C" w:rsidRDefault="00710721" w:rsidP="00F0041C">
            <w:pPr>
              <w:ind w:left="184" w:hanging="184"/>
              <w:rPr>
                <w:sz w:val="18"/>
                <w:szCs w:val="18"/>
              </w:rPr>
            </w:pPr>
            <w:r w:rsidRPr="00F0041C">
              <w:rPr>
                <w:sz w:val="18"/>
                <w:szCs w:val="18"/>
              </w:rPr>
              <w:t>•</w:t>
            </w:r>
            <w:r w:rsidRPr="00F0041C">
              <w:rPr>
                <w:sz w:val="18"/>
                <w:szCs w:val="18"/>
              </w:rPr>
              <w:tab/>
              <w:t>Im Lager dürfen die Ausrüstungen nur freihängend ohne Einwirkung von UV-Strahlung aufbewahrt werden.</w:t>
            </w:r>
          </w:p>
          <w:p w:rsidR="00733FD3" w:rsidRPr="00F0041C" w:rsidRDefault="00710721" w:rsidP="00F0041C">
            <w:pPr>
              <w:ind w:left="184" w:hanging="184"/>
              <w:rPr>
                <w:sz w:val="18"/>
                <w:szCs w:val="18"/>
              </w:rPr>
            </w:pPr>
            <w:r w:rsidRPr="00F0041C">
              <w:rPr>
                <w:sz w:val="18"/>
                <w:szCs w:val="18"/>
              </w:rPr>
              <w:t>•</w:t>
            </w:r>
            <w:r w:rsidRPr="00F0041C">
              <w:rPr>
                <w:sz w:val="18"/>
                <w:szCs w:val="18"/>
              </w:rPr>
              <w:tab/>
              <w:t>Nach Bedarf, mindestens jedoch alle 12 Monate, ist die Ausrüstung durch einen Sachkundigen zu prüfen (siehe Prüfnachweis).</w:t>
            </w:r>
            <w:r w:rsidR="00733FD3" w:rsidRPr="00F0041C">
              <w:rPr>
                <w:sz w:val="18"/>
                <w:szCs w:val="18"/>
              </w:rPr>
              <w:t xml:space="preserve"> </w:t>
            </w:r>
          </w:p>
        </w:tc>
      </w:tr>
      <w:tr w:rsidR="00061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BF" w:firstRow="1" w:lastRow="0" w:firstColumn="1" w:lastColumn="0" w:noHBand="0" w:noVBand="0"/>
        </w:tblPrEx>
        <w:trPr>
          <w:gridAfter w:val="1"/>
          <w:wAfter w:w="38" w:type="dxa"/>
          <w:cantSplit/>
        </w:trPr>
        <w:tc>
          <w:tcPr>
            <w:tcW w:w="10912" w:type="dxa"/>
            <w:gridSpan w:val="5"/>
          </w:tcPr>
          <w:p w:rsidR="00061E7C" w:rsidRDefault="00061E7C">
            <w:pPr>
              <w:pStyle w:val="StandardBA"/>
            </w:pPr>
          </w:p>
        </w:tc>
      </w:tr>
      <w:tr w:rsidR="00642D5C" w:rsidTr="00642D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BF" w:firstRow="1" w:lastRow="0" w:firstColumn="1" w:lastColumn="0" w:noHBand="0" w:noVBand="0"/>
        </w:tblPrEx>
        <w:trPr>
          <w:gridAfter w:val="1"/>
          <w:wAfter w:w="38" w:type="dxa"/>
        </w:trPr>
        <w:tc>
          <w:tcPr>
            <w:tcW w:w="10740" w:type="dxa"/>
            <w:gridSpan w:val="4"/>
          </w:tcPr>
          <w:tbl>
            <w:tblPr>
              <w:tblW w:w="0" w:type="auto"/>
              <w:tblLayout w:type="fixed"/>
              <w:tblCellMar>
                <w:left w:w="70" w:type="dxa"/>
                <w:right w:w="70" w:type="dxa"/>
              </w:tblCellMar>
              <w:tblLook w:val="00BF" w:firstRow="1" w:lastRow="0" w:firstColumn="1" w:lastColumn="0" w:noHBand="0" w:noVBand="0"/>
            </w:tblPr>
            <w:tblGrid>
              <w:gridCol w:w="5220"/>
              <w:gridCol w:w="5710"/>
            </w:tblGrid>
            <w:tr w:rsidR="00642D5C" w:rsidTr="00642D5C">
              <w:tblPrEx>
                <w:tblCellMar>
                  <w:top w:w="0" w:type="dxa"/>
                  <w:bottom w:w="0" w:type="dxa"/>
                </w:tblCellMar>
              </w:tblPrEx>
              <w:trPr>
                <w:trHeight w:val="1222"/>
              </w:trPr>
              <w:tc>
                <w:tcPr>
                  <w:tcW w:w="5220" w:type="dxa"/>
                </w:tcPr>
                <w:p w:rsidR="00642D5C" w:rsidRDefault="00642D5C" w:rsidP="00642D5C">
                  <w:pPr>
                    <w:pStyle w:val="StandardBA"/>
                    <w:ind w:left="142"/>
                  </w:pPr>
                  <w:r>
                    <w:t>Freigabedatum:</w:t>
                  </w:r>
                </w:p>
                <w:p w:rsidR="00642D5C" w:rsidRDefault="00642D5C" w:rsidP="00642D5C">
                  <w:pPr>
                    <w:pStyle w:val="StandardBA"/>
                    <w:ind w:left="142"/>
                  </w:pPr>
                  <w:r>
                    <w:t>Nächster Überprüfungstermin dieser Betriebsanweisung:</w:t>
                  </w:r>
                </w:p>
                <w:p w:rsidR="00642D5C" w:rsidRDefault="00642D5C" w:rsidP="00642D5C">
                  <w:pPr>
                    <w:pStyle w:val="StandardBA"/>
                    <w:ind w:left="142"/>
                  </w:pPr>
                </w:p>
              </w:tc>
              <w:tc>
                <w:tcPr>
                  <w:tcW w:w="5710" w:type="dxa"/>
                </w:tcPr>
                <w:p w:rsidR="00642D5C" w:rsidRDefault="00642D5C" w:rsidP="00642D5C">
                  <w:pPr>
                    <w:pStyle w:val="StandardBA"/>
                    <w:ind w:left="142"/>
                  </w:pPr>
                </w:p>
                <w:p w:rsidR="00642D5C" w:rsidRDefault="00642D5C" w:rsidP="00642D5C">
                  <w:pPr>
                    <w:pStyle w:val="StandardBA"/>
                    <w:ind w:left="142"/>
                  </w:pPr>
                </w:p>
                <w:p w:rsidR="00642D5C" w:rsidRDefault="00642D5C" w:rsidP="00642D5C">
                  <w:pPr>
                    <w:pStyle w:val="StandardBA"/>
                    <w:ind w:left="142"/>
                  </w:pPr>
                  <w:r>
                    <w:t>Unterschrift:</w:t>
                  </w:r>
                  <w:r>
                    <w:br/>
                    <w:t>Geschäftsleitung/Vorgesetzte Person</w:t>
                  </w:r>
                </w:p>
              </w:tc>
            </w:tr>
          </w:tbl>
          <w:p w:rsidR="00F0041C" w:rsidRDefault="00F0041C" w:rsidP="00647D3A">
            <w:pPr>
              <w:pStyle w:val="StandardBA"/>
              <w:ind w:left="179"/>
              <w:rPr>
                <w:b/>
                <w:i/>
                <w:color w:val="FF0000"/>
              </w:rPr>
            </w:pPr>
          </w:p>
          <w:p w:rsidR="00F0041C" w:rsidRDefault="00F0041C" w:rsidP="00647D3A">
            <w:pPr>
              <w:pStyle w:val="StandardBA"/>
              <w:ind w:left="179"/>
              <w:rPr>
                <w:b/>
                <w:i/>
                <w:color w:val="FF0000"/>
              </w:rPr>
            </w:pPr>
          </w:p>
          <w:p w:rsidR="00642D5C" w:rsidRDefault="00642D5C" w:rsidP="00647D3A">
            <w:pPr>
              <w:pStyle w:val="StandardBA"/>
              <w:ind w:left="179"/>
            </w:pPr>
            <w:r w:rsidRPr="00DF5B23">
              <w:rPr>
                <w:b/>
                <w:i/>
                <w:color w:val="FF0000"/>
              </w:rPr>
              <w:t>Diese Musterbetriebsanweisung muss auf die Gegebenheiten des jeweiligen Betriebes angeglichen werden!</w:t>
            </w:r>
          </w:p>
        </w:tc>
        <w:tc>
          <w:tcPr>
            <w:tcW w:w="172" w:type="dxa"/>
          </w:tcPr>
          <w:p w:rsidR="00642D5C" w:rsidRDefault="00642D5C" w:rsidP="00642D5C"/>
        </w:tc>
      </w:tr>
    </w:tbl>
    <w:p w:rsidR="00061E7C" w:rsidRDefault="00061E7C" w:rsidP="00F0041C">
      <w:pPr>
        <w:pStyle w:val="StandardBA"/>
      </w:pPr>
    </w:p>
    <w:sectPr w:rsidR="00061E7C" w:rsidSect="00647D3A">
      <w:footerReference w:type="default" r:id="rId12"/>
      <w:pgSz w:w="11906" w:h="16838" w:code="9"/>
      <w:pgMar w:top="567" w:right="567" w:bottom="794" w:left="567" w:header="227"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194" w:rsidRDefault="00D77194">
      <w:r>
        <w:separator/>
      </w:r>
    </w:p>
  </w:endnote>
  <w:endnote w:type="continuationSeparator" w:id="0">
    <w:p w:rsidR="00D77194" w:rsidRDefault="00D77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3A" w:rsidRPr="00392DD3" w:rsidRDefault="00647D3A" w:rsidP="00647D3A">
    <w:pPr>
      <w:pStyle w:val="Fuzeile"/>
      <w:ind w:left="2127"/>
      <w:jc w:val="right"/>
      <w:rPr>
        <w:color w:val="808080"/>
        <w:sz w:val="16"/>
        <w:szCs w:val="16"/>
      </w:rPr>
    </w:pPr>
    <w:r w:rsidRPr="00392DD3">
      <w:rPr>
        <w:color w:val="808080"/>
        <w:sz w:val="16"/>
        <w:szCs w:val="16"/>
      </w:rPr>
      <w:t xml:space="preserve">Stand des Musterdokumentes: </w:t>
    </w:r>
    <w:r w:rsidR="00710721">
      <w:rPr>
        <w:color w:val="808080"/>
        <w:sz w:val="16"/>
        <w:szCs w:val="16"/>
      </w:rPr>
      <w:t>27</w:t>
    </w:r>
    <w:r w:rsidRPr="00392DD3">
      <w:rPr>
        <w:color w:val="808080"/>
        <w:sz w:val="16"/>
        <w:szCs w:val="16"/>
      </w:rPr>
      <w:t>.0</w:t>
    </w:r>
    <w:r w:rsidR="00710721">
      <w:rPr>
        <w:color w:val="808080"/>
        <w:sz w:val="16"/>
        <w:szCs w:val="16"/>
      </w:rPr>
      <w:t>8</w:t>
    </w:r>
    <w:r w:rsidRPr="00392DD3">
      <w:rPr>
        <w:color w:val="808080"/>
        <w:sz w:val="16"/>
        <w:szCs w:val="16"/>
      </w:rPr>
      <w:t xml:space="preserve">.2020 </w:t>
    </w:r>
  </w:p>
  <w:p w:rsidR="00647D3A" w:rsidRDefault="00647D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194" w:rsidRDefault="00D77194">
      <w:r>
        <w:separator/>
      </w:r>
    </w:p>
  </w:footnote>
  <w:footnote w:type="continuationSeparator" w:id="0">
    <w:p w:rsidR="00D77194" w:rsidRDefault="00D77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054B"/>
    <w:multiLevelType w:val="multilevel"/>
    <w:tmpl w:val="625E2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1364A"/>
    <w:multiLevelType w:val="hybridMultilevel"/>
    <w:tmpl w:val="CD6C5D70"/>
    <w:lvl w:ilvl="0" w:tplc="0F0EDB6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1842080"/>
    <w:multiLevelType w:val="hybridMultilevel"/>
    <w:tmpl w:val="27BA5078"/>
    <w:lvl w:ilvl="0">
      <w:start w:val="1"/>
      <w:numFmt w:val="bullet"/>
      <w:lvlText w:val=""/>
      <w:lvlJc w:val="left"/>
      <w:pPr>
        <w:tabs>
          <w:tab w:val="num" w:pos="680"/>
        </w:tabs>
        <w:ind w:left="680" w:hanging="396"/>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C6120"/>
    <w:multiLevelType w:val="singleLevel"/>
    <w:tmpl w:val="29A278FA"/>
    <w:lvl w:ilvl="0">
      <w:start w:val="1"/>
      <w:numFmt w:val="bullet"/>
      <w:pStyle w:val="FormatvorlageRegeln"/>
      <w:lvlText w:val=""/>
      <w:lvlJc w:val="left"/>
      <w:pPr>
        <w:tabs>
          <w:tab w:val="num" w:pos="360"/>
        </w:tabs>
        <w:ind w:left="227" w:hanging="227"/>
      </w:pPr>
      <w:rPr>
        <w:rFonts w:ascii="Symbol" w:hAnsi="Symbol" w:hint="default"/>
        <w:sz w:val="16"/>
      </w:rPr>
    </w:lvl>
  </w:abstractNum>
  <w:abstractNum w:abstractNumId="4" w15:restartNumberingAfterBreak="0">
    <w:nsid w:val="263F04DE"/>
    <w:multiLevelType w:val="hybridMultilevel"/>
    <w:tmpl w:val="FBB01D46"/>
    <w:lvl w:ilvl="0">
      <w:start w:val="1"/>
      <w:numFmt w:val="bullet"/>
      <w:lvlText w:val=""/>
      <w:lvlJc w:val="left"/>
      <w:pPr>
        <w:tabs>
          <w:tab w:val="num" w:pos="454"/>
        </w:tabs>
        <w:ind w:left="454" w:hanging="454"/>
      </w:pPr>
      <w:rPr>
        <w:rFonts w:ascii="Symbol" w:hAnsi="Symbol" w:hint="default"/>
        <w:color w:val="000000"/>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2C6C82"/>
    <w:multiLevelType w:val="hybridMultilevel"/>
    <w:tmpl w:val="0006485A"/>
    <w:lvl w:ilvl="0">
      <w:start w:val="1"/>
      <w:numFmt w:val="bullet"/>
      <w:lvlText w:val=""/>
      <w:lvlJc w:val="left"/>
      <w:pPr>
        <w:tabs>
          <w:tab w:val="num" w:pos="454"/>
        </w:tabs>
        <w:ind w:left="454" w:hanging="454"/>
      </w:pPr>
      <w:rPr>
        <w:rFonts w:ascii="Symbol" w:hAnsi="Symbol" w:hint="default"/>
        <w:color w:val="000000"/>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C4685"/>
    <w:multiLevelType w:val="hybridMultilevel"/>
    <w:tmpl w:val="2828E876"/>
    <w:lvl w:ilvl="0">
      <w:start w:val="1"/>
      <w:numFmt w:val="bullet"/>
      <w:lvlText w:val=""/>
      <w:lvlJc w:val="left"/>
      <w:pPr>
        <w:tabs>
          <w:tab w:val="num" w:pos="454"/>
        </w:tabs>
        <w:ind w:left="454" w:hanging="454"/>
      </w:pPr>
      <w:rPr>
        <w:rFonts w:ascii="Symbol" w:hAnsi="Symbol" w:hint="default"/>
        <w:color w:val="000000"/>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CD638F"/>
    <w:multiLevelType w:val="hybridMultilevel"/>
    <w:tmpl w:val="C6902DC2"/>
    <w:lvl w:ilvl="0">
      <w:start w:val="1"/>
      <w:numFmt w:val="bullet"/>
      <w:lvlText w:val=""/>
      <w:lvlJc w:val="left"/>
      <w:pPr>
        <w:tabs>
          <w:tab w:val="num" w:pos="454"/>
        </w:tabs>
        <w:ind w:left="454" w:hanging="454"/>
      </w:pPr>
      <w:rPr>
        <w:rFonts w:ascii="Symbol" w:hAnsi="Symbol" w:hint="default"/>
        <w:color w:val="000000"/>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46485C"/>
    <w:multiLevelType w:val="multilevel"/>
    <w:tmpl w:val="8AAC8ACE"/>
    <w:lvl w:ilvl="0">
      <w:start w:val="1"/>
      <w:numFmt w:val="bullet"/>
      <w:lvlText w:val=""/>
      <w:lvlJc w:val="left"/>
      <w:pPr>
        <w:tabs>
          <w:tab w:val="num" w:pos="1531"/>
        </w:tabs>
        <w:ind w:left="1531" w:hanging="454"/>
      </w:pPr>
      <w:rPr>
        <w:rFonts w:ascii="Symbol" w:hAnsi="Symbol" w:hint="default"/>
        <w:color w:val="000000"/>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5574F5"/>
    <w:multiLevelType w:val="multilevel"/>
    <w:tmpl w:val="5BF42A3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8F3060"/>
    <w:multiLevelType w:val="multilevel"/>
    <w:tmpl w:val="D3FE3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4109E"/>
    <w:multiLevelType w:val="multilevel"/>
    <w:tmpl w:val="48B24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B53626"/>
    <w:multiLevelType w:val="multilevel"/>
    <w:tmpl w:val="36AEFD1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622CB0"/>
    <w:multiLevelType w:val="hybridMultilevel"/>
    <w:tmpl w:val="310AD05E"/>
    <w:lvl w:ilvl="0">
      <w:start w:val="1"/>
      <w:numFmt w:val="bullet"/>
      <w:lvlText w:val=""/>
      <w:lvlJc w:val="left"/>
      <w:pPr>
        <w:tabs>
          <w:tab w:val="num" w:pos="964"/>
        </w:tabs>
        <w:ind w:left="964" w:hanging="396"/>
      </w:pPr>
      <w:rPr>
        <w:rFonts w:ascii="Symbol" w:hAnsi="Symbol" w:hint="default"/>
      </w:rPr>
    </w:lvl>
    <w:lvl w:ilvl="1" w:tentative="1">
      <w:start w:val="1"/>
      <w:numFmt w:val="bullet"/>
      <w:lvlText w:val="o"/>
      <w:lvlJc w:val="left"/>
      <w:pPr>
        <w:tabs>
          <w:tab w:val="num" w:pos="1724"/>
        </w:tabs>
        <w:ind w:left="1724" w:hanging="360"/>
      </w:pPr>
      <w:rPr>
        <w:rFonts w:ascii="Courier New" w:hAnsi="Courier New" w:cs="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5C3B08AD"/>
    <w:multiLevelType w:val="hybridMultilevel"/>
    <w:tmpl w:val="AB38F114"/>
    <w:lvl w:ilvl="0" w:tplc="0F0EDB62">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E9E1057"/>
    <w:multiLevelType w:val="multilevel"/>
    <w:tmpl w:val="169A938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AE0904"/>
    <w:multiLevelType w:val="multilevel"/>
    <w:tmpl w:val="2CB8E18A"/>
    <w:lvl w:ilvl="0">
      <w:start w:val="1"/>
      <w:numFmt w:val="bullet"/>
      <w:lvlText w:val=""/>
      <w:lvlJc w:val="left"/>
      <w:pPr>
        <w:tabs>
          <w:tab w:val="num" w:pos="360"/>
        </w:tabs>
        <w:ind w:left="360" w:hanging="360"/>
      </w:pPr>
      <w:rPr>
        <w:rFonts w:ascii="Symbol" w:hAnsi="Symbol" w:hint="default"/>
        <w:sz w:val="20"/>
        <w:szCs w:val="20"/>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C93006F"/>
    <w:multiLevelType w:val="hybridMultilevel"/>
    <w:tmpl w:val="A5C0537C"/>
    <w:lvl w:ilvl="0" w:tplc="0F0EDB62">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D2D2C62"/>
    <w:multiLevelType w:val="multilevel"/>
    <w:tmpl w:val="DC30C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1D09EF"/>
    <w:multiLevelType w:val="hybridMultilevel"/>
    <w:tmpl w:val="B2723DAE"/>
    <w:lvl w:ilvl="0">
      <w:start w:val="1"/>
      <w:numFmt w:val="bullet"/>
      <w:lvlText w:val=""/>
      <w:lvlJc w:val="left"/>
      <w:pPr>
        <w:tabs>
          <w:tab w:val="num" w:pos="680"/>
        </w:tabs>
        <w:ind w:left="680" w:hanging="396"/>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19"/>
  </w:num>
  <w:num w:numId="5">
    <w:abstractNumId w:val="13"/>
  </w:num>
  <w:num w:numId="6">
    <w:abstractNumId w:val="5"/>
  </w:num>
  <w:num w:numId="7">
    <w:abstractNumId w:val="2"/>
  </w:num>
  <w:num w:numId="8">
    <w:abstractNumId w:val="10"/>
  </w:num>
  <w:num w:numId="9">
    <w:abstractNumId w:val="18"/>
  </w:num>
  <w:num w:numId="10">
    <w:abstractNumId w:val="0"/>
  </w:num>
  <w:num w:numId="11">
    <w:abstractNumId w:val="11"/>
  </w:num>
  <w:num w:numId="12">
    <w:abstractNumId w:val="8"/>
  </w:num>
  <w:num w:numId="13">
    <w:abstractNumId w:val="9"/>
  </w:num>
  <w:num w:numId="14">
    <w:abstractNumId w:val="15"/>
  </w:num>
  <w:num w:numId="15">
    <w:abstractNumId w:val="16"/>
  </w:num>
  <w:num w:numId="16">
    <w:abstractNumId w:val="12"/>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1"/>
  </w:num>
  <w:num w:numId="27">
    <w:abstractNumId w:val="1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1E7C"/>
    <w:rsid w:val="00061E7C"/>
    <w:rsid w:val="000A4BD9"/>
    <w:rsid w:val="000A5B65"/>
    <w:rsid w:val="000C4200"/>
    <w:rsid w:val="001D3AB0"/>
    <w:rsid w:val="00276C7B"/>
    <w:rsid w:val="00305091"/>
    <w:rsid w:val="003712C2"/>
    <w:rsid w:val="004A426D"/>
    <w:rsid w:val="004C4879"/>
    <w:rsid w:val="00517EAE"/>
    <w:rsid w:val="00533D5F"/>
    <w:rsid w:val="00563098"/>
    <w:rsid w:val="005A7C9E"/>
    <w:rsid w:val="00642D5C"/>
    <w:rsid w:val="00647D3A"/>
    <w:rsid w:val="00710721"/>
    <w:rsid w:val="00733FD3"/>
    <w:rsid w:val="00A0178A"/>
    <w:rsid w:val="00A233B6"/>
    <w:rsid w:val="00A24936"/>
    <w:rsid w:val="00A80A92"/>
    <w:rsid w:val="00AD2293"/>
    <w:rsid w:val="00AD2B9E"/>
    <w:rsid w:val="00B215CC"/>
    <w:rsid w:val="00B712BE"/>
    <w:rsid w:val="00C831AB"/>
    <w:rsid w:val="00CB4970"/>
    <w:rsid w:val="00CD04CF"/>
    <w:rsid w:val="00D572BD"/>
    <w:rsid w:val="00D77194"/>
    <w:rsid w:val="00E760B5"/>
    <w:rsid w:val="00E90EE3"/>
    <w:rsid w:val="00F0041C"/>
    <w:rsid w:val="00F217E9"/>
    <w:rsid w:val="00F70F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4:docId w14:val="56C94CD1"/>
  <w15:chartTrackingRefBased/>
  <w15:docId w15:val="{10BBF4A0-8998-4678-B39F-A93888DF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keepNext/>
      <w:outlineLvl w:val="0"/>
    </w:pPr>
    <w:rPr>
      <w:b/>
      <w:bCs/>
      <w:sz w:val="40"/>
    </w:rPr>
  </w:style>
  <w:style w:type="paragraph" w:styleId="berschrift2">
    <w:name w:val="heading 2"/>
    <w:basedOn w:val="Standard"/>
    <w:next w:val="Standard"/>
    <w:qFormat/>
    <w:pPr>
      <w:keepNext/>
      <w:spacing w:line="360" w:lineRule="atLeast"/>
      <w:outlineLvl w:val="1"/>
    </w:pPr>
    <w:rPr>
      <w:color w:val="FFFFFF"/>
      <w:sz w:val="28"/>
    </w:rPr>
  </w:style>
  <w:style w:type="paragraph" w:styleId="berschrift3">
    <w:name w:val="heading 3"/>
    <w:basedOn w:val="Standard"/>
    <w:next w:val="Standard"/>
    <w:qFormat/>
    <w:pPr>
      <w:keepNext/>
      <w:spacing w:line="360" w:lineRule="atLeast"/>
      <w:jc w:val="center"/>
      <w:outlineLvl w:val="2"/>
    </w:pPr>
    <w:rPr>
      <w:b/>
      <w:color w:val="FFFFFF"/>
      <w:sz w:val="28"/>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Umschlagadresse">
    <w:name w:val="envelope address"/>
    <w:basedOn w:val="Standard"/>
    <w:pPr>
      <w:framePr w:w="7938" w:h="1985" w:hRule="exact" w:hSpace="141" w:wrap="auto" w:hAnchor="page" w:xAlign="center" w:yAlign="bottom"/>
      <w:ind w:left="2835"/>
    </w:pPr>
  </w:style>
  <w:style w:type="paragraph" w:styleId="Umschlagabsenderadresse">
    <w:name w:val="envelope return"/>
    <w:basedOn w:val="Standard"/>
    <w:rPr>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rPr>
      <w:snapToGrid w:val="0"/>
      <w:sz w:val="20"/>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Textkrper2">
    <w:name w:val="Body Text 2"/>
    <w:basedOn w:val="Standard"/>
    <w:pPr>
      <w:jc w:val="center"/>
    </w:pPr>
    <w:rPr>
      <w:b/>
    </w:rPr>
  </w:style>
  <w:style w:type="paragraph" w:customStyle="1" w:styleId="StandardBA">
    <w:name w:val="Standard_BA"/>
    <w:rPr>
      <w:rFonts w:ascii="Arial" w:hAnsi="Arial"/>
      <w:sz w:val="24"/>
    </w:rPr>
  </w:style>
  <w:style w:type="paragraph" w:customStyle="1" w:styleId="FormatvorlageAnwendungsbereich">
    <w:name w:val="Formatvorlage_Anwendungsbereich"/>
    <w:basedOn w:val="StandardBA"/>
    <w:rPr>
      <w:b/>
      <w:snapToGrid w:val="0"/>
    </w:rPr>
  </w:style>
  <w:style w:type="paragraph" w:customStyle="1" w:styleId="FormatvorlageRegeln">
    <w:name w:val="Formatvorlage_Regeln"/>
    <w:basedOn w:val="StandardBA"/>
    <w:pPr>
      <w:numPr>
        <w:numId w:val="17"/>
      </w:numPr>
    </w:pPr>
  </w:style>
  <w:style w:type="paragraph" w:styleId="Listenabsatz">
    <w:name w:val="List Paragraph"/>
    <w:basedOn w:val="Standard"/>
    <w:uiPriority w:val="34"/>
    <w:rsid w:val="00710721"/>
    <w:pPr>
      <w:overflowPunct/>
      <w:autoSpaceDE/>
      <w:autoSpaceDN/>
      <w:adjustRightInd/>
      <w:ind w:left="720" w:right="227"/>
      <w:contextualSpacing/>
      <w:textAlignment w:val="auto"/>
    </w:pPr>
    <w:rPr>
      <w:rFonts w:eastAsia="Arial" w:cs="Arial"/>
      <w:b/>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3273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Blankoforlage Maschinen-Betriebsanweisung</vt:lpstr>
    </vt:vector>
  </TitlesOfParts>
  <Company>BGN</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Blankoforlage Maschinen-Betriebsanweisung</dc:title>
  <dc:subject/>
  <dc:creator>BGN</dc:creator>
  <cp:keywords/>
  <cp:lastModifiedBy>Hartmann, Markus</cp:lastModifiedBy>
  <cp:revision>3</cp:revision>
  <cp:lastPrinted>2019-05-13T09:39:00Z</cp:lastPrinted>
  <dcterms:created xsi:type="dcterms:W3CDTF">2020-08-27T08:20:00Z</dcterms:created>
  <dcterms:modified xsi:type="dcterms:W3CDTF">2020-08-27T08:34:00Z</dcterms:modified>
</cp:coreProperties>
</file>