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EA2D" w14:textId="6F938A11" w:rsidR="009E7C9B" w:rsidRDefault="00332614" w:rsidP="008C451B">
      <w:pPr>
        <w:pStyle w:val="berschrift2"/>
        <w:bidi/>
        <w:rPr>
          <w:rtl/>
        </w:rPr>
      </w:pPr>
      <w:r>
        <w:rPr>
          <w:rtl/>
        </w:rPr>
        <w:pict w14:anchorId="50922EAC">
          <v:rect id="_x0000_s1027" style="position:absolute;left:0;text-align:left;margin-left:-4.75pt;margin-top:-3.5pt;width:548.4pt;height:780.25pt;z-index:251656192" o:allowincell="f" filled="f" strokecolor="blue" strokeweight="6pt"/>
        </w:pict>
      </w:r>
      <w:r>
        <w:rPr>
          <w:rtl/>
        </w:rPr>
        <w:pict w14:anchorId="13155EB8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2.15pt;margin-top:4.8pt;width:138pt;height:54pt;z-index:251659264" o:allowincell="f" stroked="f">
            <v:textbox style="mso-next-textbox:#_x0000_s1043" inset=",0">
              <w:txbxContent>
                <w:p w14:paraId="75B92567" w14:textId="77777777" w:rsidR="007970C9" w:rsidRDefault="007970C9" w:rsidP="007970C9">
                  <w:pPr>
                    <w:pStyle w:val="StandardBA"/>
                    <w:rPr>
                      <w:b/>
                      <w:i/>
                      <w:color w:val="FF0000"/>
                    </w:rPr>
                  </w:pPr>
                </w:p>
                <w:p w14:paraId="5ADCEA23" w14:textId="77777777" w:rsidR="007970C9" w:rsidRDefault="007970C9" w:rsidP="007970C9">
                  <w:pPr>
                    <w:pStyle w:val="StandardBA"/>
                    <w:bidi/>
                    <w:jc w:val="center"/>
                    <w:rPr>
                      <w:b/>
                      <w:i/>
                      <w:color w:val="FF0000"/>
                      <w:rtl/>
                    </w:rPr>
                  </w:pPr>
                  <w:r>
                    <w:rPr>
                      <w:rFonts w:hint="cs"/>
                      <w:b/>
                      <w:bCs/>
                      <w:i/>
                      <w:iCs/>
                      <w:color w:val="FF0000"/>
                      <w:rtl/>
                    </w:rPr>
                    <w:t xml:space="preserve">اسم /لشعار </w:t>
                  </w:r>
                  <w:r>
                    <w:rPr>
                      <w:rFonts w:hint="cs"/>
                      <w:b/>
                      <w:bCs/>
                      <w:i/>
                      <w:iCs/>
                      <w:color w:val="FF0000"/>
                      <w:rtl/>
                    </w:rPr>
                    <w:br/>
                    <w:t>الشركة</w:t>
                  </w:r>
                </w:p>
              </w:txbxContent>
            </v:textbox>
          </v:shape>
        </w:pict>
      </w:r>
      <w:r>
        <w:rPr>
          <w:sz w:val="20"/>
          <w:rtl/>
        </w:rPr>
        <w:pict w14:anchorId="35DF7157">
          <v:shape id="_x0000_s1026" type="#_x0000_t202" style="position:absolute;left:0;text-align:left;margin-left:184.9pt;margin-top:1.05pt;width:182.8pt;height:57.05pt;z-index:251655168" o:allowincell="f" filled="f" stroked="f">
            <v:textbox style="mso-next-textbox:#_x0000_s1026">
              <w:txbxContent>
                <w:p w14:paraId="25AB9492" w14:textId="77777777" w:rsidR="009E7C9B" w:rsidRDefault="009E7C9B">
                  <w:pPr>
                    <w:pStyle w:val="StandardBA"/>
                    <w:bidi/>
                    <w:jc w:val="center"/>
                    <w:rPr>
                      <w:b/>
                      <w:sz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تعليمات التشغيل</w:t>
                  </w:r>
                </w:p>
                <w:p w14:paraId="426F743D" w14:textId="77777777" w:rsidR="009E7C9B" w:rsidRDefault="007970C9">
                  <w:pPr>
                    <w:pStyle w:val="StandardBA"/>
                    <w:bidi/>
                    <w:jc w:val="center"/>
                    <w:rPr>
                      <w:b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للمقالي العميقة والمقالي وأجهزة خبز الدهون</w:t>
                  </w:r>
                </w:p>
              </w:txbxContent>
            </v:textbox>
          </v:shape>
        </w:pict>
      </w:r>
      <w:r w:rsidR="00CD3242">
        <w:rPr>
          <w:rFonts w:hint="cs"/>
          <w:rtl/>
        </w:rPr>
        <w:t>الرقم:</w:t>
      </w:r>
    </w:p>
    <w:p w14:paraId="7239A799" w14:textId="77777777" w:rsidR="007970C9" w:rsidRPr="00DF5B23" w:rsidRDefault="007970C9" w:rsidP="00A77B78">
      <w:pPr>
        <w:pStyle w:val="StandardBA"/>
        <w:bidi/>
        <w:ind w:left="566"/>
        <w:rPr>
          <w:color w:val="FF0000"/>
          <w:rtl/>
        </w:rPr>
      </w:pPr>
      <w:bookmarkStart w:id="0" w:name="_Hlk37053824"/>
      <w:r>
        <w:rPr>
          <w:rFonts w:hint="cs"/>
          <w:rtl/>
        </w:rPr>
        <w:t xml:space="preserve">الرقم: </w:t>
      </w:r>
      <w:r>
        <w:rPr>
          <w:rFonts w:hint="cs"/>
          <w:color w:val="FF0000"/>
          <w:rtl/>
        </w:rPr>
        <w:t>يُرجى الإدخال</w:t>
      </w:r>
    </w:p>
    <w:p w14:paraId="28DF7E1D" w14:textId="77777777" w:rsidR="007970C9" w:rsidRDefault="007970C9" w:rsidP="00A77B78">
      <w:pPr>
        <w:pStyle w:val="StandardBA"/>
        <w:bidi/>
        <w:ind w:left="566"/>
        <w:rPr>
          <w:color w:val="FF0000"/>
          <w:rtl/>
        </w:rPr>
      </w:pPr>
      <w:r>
        <w:rPr>
          <w:rFonts w:hint="cs"/>
          <w:rtl/>
        </w:rPr>
        <w:t xml:space="preserve">التاريخ: </w:t>
      </w:r>
      <w:r w:rsidRPr="002300C1">
        <w:rPr>
          <w:rFonts w:hint="cs"/>
          <w:color w:val="FF0000"/>
          <w:rtl/>
        </w:rPr>
        <w:t>يُرجى الإدخال</w:t>
      </w:r>
    </w:p>
    <w:p w14:paraId="20F5D6CF" w14:textId="77777777" w:rsidR="007970C9" w:rsidRDefault="007970C9" w:rsidP="00A77B78">
      <w:pPr>
        <w:pStyle w:val="StandardBA"/>
        <w:bidi/>
        <w:ind w:left="566"/>
        <w:rPr>
          <w:rtl/>
        </w:rPr>
      </w:pPr>
      <w:r>
        <w:rPr>
          <w:rFonts w:hint="cs"/>
          <w:rtl/>
        </w:rPr>
        <w:t xml:space="preserve">المسؤول: </w:t>
      </w:r>
      <w:r>
        <w:rPr>
          <w:rFonts w:hint="cs"/>
          <w:color w:val="FF0000"/>
          <w:rtl/>
        </w:rPr>
        <w:t>الاسم ورقم الهاتف</w:t>
      </w:r>
    </w:p>
    <w:p w14:paraId="123E867D" w14:textId="42838BC3" w:rsidR="007970C9" w:rsidRPr="00B95581" w:rsidRDefault="00332614" w:rsidP="00A77B78">
      <w:pPr>
        <w:pStyle w:val="StandardBA"/>
        <w:bidi/>
        <w:ind w:left="566"/>
        <w:rPr>
          <w:sz w:val="22"/>
          <w:szCs w:val="18"/>
          <w:rtl/>
        </w:rPr>
      </w:pPr>
      <w:r>
        <w:rPr>
          <w:b/>
          <w:color w:val="FFFFFF"/>
          <w:sz w:val="28"/>
          <w:rtl/>
        </w:rPr>
        <w:pict w14:anchorId="580BEECC">
          <v:rect id="_x0000_s1042" style="position:absolute;left:0;text-align:left;margin-left:-4.75pt;margin-top:608.55pt;width:548.4pt;height:3.55pt;flip:y;z-index:251658240" filled="f" strokecolor="blue" strokeweight="6pt"/>
        </w:pict>
      </w:r>
      <w:r w:rsidR="00CD3242">
        <w:rPr>
          <w:rFonts w:hint="cs"/>
          <w:rtl/>
        </w:rPr>
        <w:t xml:space="preserve">مكان العمل/مجال النشاط: </w:t>
      </w:r>
      <w:r w:rsidR="00CD3242">
        <w:rPr>
          <w:rFonts w:hint="cs"/>
          <w:i/>
          <w:iCs/>
          <w:color w:val="FF0000"/>
          <w:sz w:val="22"/>
          <w:szCs w:val="22"/>
          <w:rtl/>
        </w:rPr>
        <w:t>قم هنا بإدخال نطاق الاستخدام (مثل القسم، مكان العمل، المكان)</w:t>
      </w:r>
    </w:p>
    <w:bookmarkEnd w:id="0"/>
    <w:tbl>
      <w:tblPr>
        <w:bidiVisual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186"/>
        <w:gridCol w:w="3996"/>
        <w:gridCol w:w="4538"/>
        <w:gridCol w:w="1154"/>
        <w:gridCol w:w="18"/>
        <w:gridCol w:w="20"/>
      </w:tblGrid>
      <w:tr w:rsidR="009E7C9B" w14:paraId="01C44FCC" w14:textId="77777777" w:rsidTr="00332614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3BA213C" w14:textId="77777777" w:rsidR="009E7C9B" w:rsidRDefault="009E7C9B">
            <w:pPr>
              <w:pStyle w:val="StandardBA"/>
            </w:pPr>
          </w:p>
        </w:tc>
        <w:tc>
          <w:tcPr>
            <w:tcW w:w="8534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1699BAA3" w14:textId="77777777" w:rsidR="009E7C9B" w:rsidRDefault="009E7C9B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1. مجال الاستخدام</w:t>
            </w:r>
          </w:p>
        </w:tc>
        <w:tc>
          <w:tcPr>
            <w:tcW w:w="1192" w:type="dxa"/>
            <w:gridSpan w:val="3"/>
            <w:tcBorders>
              <w:left w:val="nil"/>
            </w:tcBorders>
            <w:shd w:val="clear" w:color="auto" w:fill="0000FF"/>
          </w:tcPr>
          <w:p w14:paraId="2299CFC4" w14:textId="77777777" w:rsidR="009E7C9B" w:rsidRDefault="009E7C9B">
            <w:pPr>
              <w:pStyle w:val="StandardBA"/>
            </w:pPr>
          </w:p>
        </w:tc>
      </w:tr>
      <w:tr w:rsidR="009E7C9B" w14:paraId="19DE83E5" w14:textId="77777777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6336046C" w14:textId="77777777" w:rsidR="009E7C9B" w:rsidRDefault="009E7C9B">
            <w:pPr>
              <w:pStyle w:val="StandardBA"/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2A548FBC" w14:textId="77777777" w:rsidR="007970C9" w:rsidRDefault="007970C9" w:rsidP="0074711F">
            <w:pPr>
              <w:pStyle w:val="FormatvorlageAnwendungsbereich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</w:t>
            </w:r>
          </w:p>
          <w:p w14:paraId="091AEA61" w14:textId="77777777" w:rsidR="009E7C9B" w:rsidRPr="00426CB9" w:rsidRDefault="007970C9" w:rsidP="0074711F">
            <w:pPr>
              <w:pStyle w:val="FormatvorlageAnwendungsbereich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تشغيل أجهزة خبز الدهون والمقالي والمقالي العميقة</w:t>
            </w:r>
          </w:p>
          <w:p w14:paraId="689E3EDD" w14:textId="77777777" w:rsidR="007970C9" w:rsidRDefault="007970C9" w:rsidP="0074711F">
            <w:pPr>
              <w:pStyle w:val="FormatvorlageAnwendungsbereich"/>
            </w:pPr>
          </w:p>
        </w:tc>
      </w:tr>
      <w:tr w:rsidR="009E7C9B" w14:paraId="1618EE3D" w14:textId="77777777" w:rsidTr="00332614">
        <w:trPr>
          <w:gridBefore w:val="1"/>
          <w:wBefore w:w="38" w:type="dxa"/>
        </w:trPr>
        <w:tc>
          <w:tcPr>
            <w:tcW w:w="1186" w:type="dxa"/>
            <w:tcBorders>
              <w:right w:val="nil"/>
            </w:tcBorders>
            <w:shd w:val="clear" w:color="auto" w:fill="0000FF"/>
          </w:tcPr>
          <w:p w14:paraId="0876B958" w14:textId="77777777" w:rsidR="009E7C9B" w:rsidRDefault="009E7C9B">
            <w:pPr>
              <w:pStyle w:val="StandardBA"/>
            </w:pPr>
          </w:p>
        </w:tc>
        <w:tc>
          <w:tcPr>
            <w:tcW w:w="8534" w:type="dxa"/>
            <w:gridSpan w:val="2"/>
            <w:tcBorders>
              <w:left w:val="nil"/>
              <w:right w:val="nil"/>
            </w:tcBorders>
            <w:shd w:val="clear" w:color="auto" w:fill="0000FF"/>
          </w:tcPr>
          <w:p w14:paraId="4DB10D94" w14:textId="77777777" w:rsidR="009E7C9B" w:rsidRDefault="009E7C9B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2. مخاطر على الإنسان والبيئة</w:t>
            </w:r>
          </w:p>
        </w:tc>
        <w:tc>
          <w:tcPr>
            <w:tcW w:w="1192" w:type="dxa"/>
            <w:gridSpan w:val="3"/>
            <w:tcBorders>
              <w:left w:val="nil"/>
            </w:tcBorders>
            <w:shd w:val="clear" w:color="auto" w:fill="0000FF"/>
          </w:tcPr>
          <w:p w14:paraId="1C62D1D7" w14:textId="77777777" w:rsidR="009E7C9B" w:rsidRDefault="009E7C9B">
            <w:pPr>
              <w:pStyle w:val="StandardBA"/>
            </w:pPr>
          </w:p>
        </w:tc>
      </w:tr>
      <w:tr w:rsidR="009E7C9B" w14:paraId="105B8799" w14:textId="77777777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5578586D" w14:textId="77777777" w:rsidR="007970C9" w:rsidRDefault="00332614" w:rsidP="00426CB9">
            <w:pPr>
              <w:pStyle w:val="StandardBA"/>
              <w:bidi/>
              <w:rPr>
                <w:rtl/>
              </w:rPr>
            </w:pPr>
            <w:r>
              <w:rPr>
                <w:sz w:val="16"/>
                <w:rtl/>
              </w:rPr>
              <w:pict w14:anchorId="5CD4D9E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4" type="#_x0000_t75" style="position:absolute;left:0;text-align:left;margin-left:.3pt;margin-top:6.8pt;width:52.35pt;height:45.35pt;z-index:251660288;mso-position-horizontal-relative:text;mso-position-vertical-relative:text">
                  <v:imagedata r:id="rId7" o:title=""/>
                  <w10:wrap type="square"/>
                </v:shape>
              </w:pict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04E52545" w14:textId="77777777" w:rsidR="009F3EE8" w:rsidRPr="007970C9" w:rsidRDefault="009F3EE8">
            <w:pPr>
              <w:pStyle w:val="FormatvorlageRegeln"/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الحروق أو الاكتواء الناجم عن:</w:t>
            </w:r>
          </w:p>
          <w:p w14:paraId="65D3691C" w14:textId="77777777" w:rsidR="009E7C9B" w:rsidRPr="00426CB9" w:rsidRDefault="0040561A" w:rsidP="00426CB9">
            <w:pPr>
              <w:pStyle w:val="FormatvorlageRegeln"/>
              <w:bidi/>
              <w:ind w:left="657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الدهون الساخنة، أبخرة الدهون،</w:t>
            </w:r>
          </w:p>
          <w:p w14:paraId="7A7434FB" w14:textId="77777777" w:rsidR="00426CB9" w:rsidRPr="007970C9" w:rsidRDefault="00426CB9" w:rsidP="00426CB9">
            <w:pPr>
              <w:pStyle w:val="FormatvorlageRegeln"/>
              <w:bidi/>
              <w:ind w:left="657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الأسطح الساخنة،</w:t>
            </w:r>
          </w:p>
          <w:p w14:paraId="57216AE8" w14:textId="77777777" w:rsidR="009E7C9B" w:rsidRPr="007970C9" w:rsidRDefault="009E7C9B" w:rsidP="009F3EE8">
            <w:pPr>
              <w:pStyle w:val="FormatvorlageRegeln"/>
              <w:bidi/>
              <w:ind w:left="657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الحرائق الناجمة عن الشحوم والزيوت،</w:t>
            </w:r>
          </w:p>
          <w:p w14:paraId="380F2B83" w14:textId="77777777" w:rsidR="009E7C9B" w:rsidRPr="007970C9" w:rsidRDefault="009E7C9B">
            <w:pPr>
              <w:pStyle w:val="FormatvorlageRegeln"/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مواضع الانحشار والقص الموجودة بأجهزة الرفع الميكانيكية،</w:t>
            </w:r>
          </w:p>
          <w:p w14:paraId="39050347" w14:textId="77777777" w:rsidR="00FE199B" w:rsidRDefault="00FE199B">
            <w:pPr>
              <w:pStyle w:val="FormatvorlageRegeln"/>
              <w:bidi/>
              <w:rPr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خطر نشوب حريق بسبب ارتفاع درجة حرارة الدهون</w:t>
            </w:r>
          </w:p>
        </w:tc>
      </w:tr>
      <w:tr w:rsidR="009E7C9B" w14:paraId="6579E117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226DB307" w14:textId="77777777" w:rsidR="009E7C9B" w:rsidRDefault="009E7C9B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3. إجراءات السلامة وقواعد السلوك</w:t>
            </w:r>
          </w:p>
        </w:tc>
      </w:tr>
      <w:tr w:rsidR="00297742" w14:paraId="4FBB322B" w14:textId="77777777" w:rsidTr="002300C1">
        <w:trPr>
          <w:gridBefore w:val="1"/>
          <w:wBefore w:w="38" w:type="dxa"/>
          <w:trHeight w:val="5586"/>
        </w:trPr>
        <w:tc>
          <w:tcPr>
            <w:tcW w:w="1186" w:type="dxa"/>
            <w:tcBorders>
              <w:bottom w:val="single" w:sz="4" w:space="0" w:color="auto"/>
            </w:tcBorders>
          </w:tcPr>
          <w:p w14:paraId="0FBD2F7C" w14:textId="77777777" w:rsidR="00297742" w:rsidRDefault="00297742" w:rsidP="0079167E">
            <w:pPr>
              <w:pStyle w:val="StandardBA"/>
            </w:pPr>
          </w:p>
          <w:p w14:paraId="67D372C0" w14:textId="77777777" w:rsidR="00297742" w:rsidRDefault="00297742" w:rsidP="0079167E">
            <w:pPr>
              <w:pStyle w:val="StandardBA"/>
            </w:pPr>
          </w:p>
          <w:p w14:paraId="35E60D43" w14:textId="77777777" w:rsidR="00297742" w:rsidRDefault="00297742" w:rsidP="0079167E">
            <w:pPr>
              <w:pStyle w:val="StandardBA"/>
            </w:pPr>
          </w:p>
          <w:p w14:paraId="55979130" w14:textId="77777777" w:rsidR="00297742" w:rsidRDefault="00297742" w:rsidP="0079167E">
            <w:pPr>
              <w:pStyle w:val="StandardBA"/>
            </w:pPr>
          </w:p>
          <w:p w14:paraId="32A9D413" w14:textId="77777777" w:rsidR="00297742" w:rsidRDefault="00297742" w:rsidP="0079167E">
            <w:pPr>
              <w:pStyle w:val="StandardBA"/>
            </w:pPr>
          </w:p>
          <w:p w14:paraId="3839BD7C" w14:textId="77777777" w:rsidR="00297742" w:rsidRDefault="00297742" w:rsidP="0079167E">
            <w:pPr>
              <w:pStyle w:val="StandardBA"/>
            </w:pPr>
          </w:p>
          <w:p w14:paraId="1A271D0F" w14:textId="77777777" w:rsidR="00297742" w:rsidRDefault="00297742" w:rsidP="0079167E">
            <w:pPr>
              <w:pStyle w:val="StandardBA"/>
            </w:pPr>
          </w:p>
          <w:p w14:paraId="69928836" w14:textId="77777777" w:rsidR="00297742" w:rsidRDefault="00297742" w:rsidP="0079167E">
            <w:pPr>
              <w:pStyle w:val="StandardBA"/>
            </w:pPr>
          </w:p>
          <w:p w14:paraId="35806F90" w14:textId="77777777" w:rsidR="00297742" w:rsidRDefault="00297742" w:rsidP="0079167E">
            <w:pPr>
              <w:pStyle w:val="StandardBA"/>
            </w:pPr>
          </w:p>
          <w:p w14:paraId="1B44A907" w14:textId="77777777" w:rsidR="00297742" w:rsidRDefault="00297742" w:rsidP="0079167E">
            <w:pPr>
              <w:pStyle w:val="StandardBA"/>
            </w:pPr>
          </w:p>
          <w:p w14:paraId="3415307C" w14:textId="77777777" w:rsidR="00297742" w:rsidRDefault="00297742" w:rsidP="0079167E">
            <w:pPr>
              <w:pStyle w:val="StandardBA"/>
            </w:pPr>
          </w:p>
          <w:p w14:paraId="2BF1CEB4" w14:textId="77777777" w:rsidR="00297742" w:rsidRDefault="00297742" w:rsidP="0079167E">
            <w:pPr>
              <w:pStyle w:val="StandardBA"/>
            </w:pPr>
          </w:p>
          <w:p w14:paraId="76939811" w14:textId="77777777" w:rsidR="00297742" w:rsidRDefault="00297742" w:rsidP="0079167E">
            <w:pPr>
              <w:pStyle w:val="StandardBA"/>
            </w:pPr>
          </w:p>
          <w:p w14:paraId="173DCBB9" w14:textId="77777777" w:rsidR="00297742" w:rsidRPr="009F3EE8" w:rsidRDefault="00332614" w:rsidP="0079167E">
            <w:pPr>
              <w:pStyle w:val="StandardBA"/>
              <w:bidi/>
              <w:rPr>
                <w:rtl/>
              </w:rPr>
            </w:pPr>
            <w:r>
              <w:pict w14:anchorId="6CB966C9">
                <v:shape id="_x0000_i1033" type="#_x0000_t75" style="width:52.2pt;height:55.8pt">
                  <v:imagedata r:id="rId8" o:title=""/>
                </v:shape>
              </w:pict>
            </w:r>
          </w:p>
          <w:p w14:paraId="38BD4250" w14:textId="77777777" w:rsidR="00297742" w:rsidRDefault="00297742" w:rsidP="0079167E">
            <w:pPr>
              <w:pStyle w:val="StandardBA"/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4FA5C330" w14:textId="77777777" w:rsidR="00297742" w:rsidRPr="00426CB9" w:rsidRDefault="00297742" w:rsidP="0079167E">
            <w:pPr>
              <w:pStyle w:val="FormatvorlageRegeln"/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لا يجوز تشغيل أجهزة خبز الدهون والمقالي العميقة إلا من قبل الأشخاص المناسبين الذين تم تدريبهم جيدًا على كيفية استخدام الأجهزة</w:t>
            </w:r>
          </w:p>
          <w:p w14:paraId="253DF742" w14:textId="77777777" w:rsidR="00297742" w:rsidRPr="00426CB9" w:rsidRDefault="0074711F" w:rsidP="0079167E">
            <w:pPr>
              <w:pStyle w:val="FormatvorlageRegeln"/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في كل يوم عمل بعد التشغيل الأولي، عليك أن تتحقق من وظائف أجهزة الأمان، مثل جهاز التحكم في درجة الحرارة، جهاز الشفط</w:t>
            </w:r>
          </w:p>
          <w:p w14:paraId="55436B41" w14:textId="77777777" w:rsidR="00297742" w:rsidRPr="00426CB9" w:rsidRDefault="00297742" w:rsidP="0079167E">
            <w:pPr>
              <w:pStyle w:val="FormatvorlageRegeln"/>
              <w:bidi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التعبئة</w:t>
            </w:r>
          </w:p>
          <w:p w14:paraId="16767302" w14:textId="77777777" w:rsidR="00297742" w:rsidRPr="00426CB9" w:rsidRDefault="0074711F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قبل ملء القلاية، تأكد من جفاف الحوض ومن إغلاق جهاز تصريف الدهون/الزيوت وإيقاف تشغيل جهاز التسخين وأن تكون هذه التجهيزات خالية من الرواسب.</w:t>
            </w:r>
          </w:p>
          <w:p w14:paraId="5926D7C3" w14:textId="77777777" w:rsidR="00297742" w:rsidRPr="00426CB9" w:rsidRDefault="0074711F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لا تقم بتشغيل جهاز التسخين فقط إلا عندما يكون حوض الدهون/الزيت ممتلئًا حتى علامة الملء السُفلية، وبشرط أن يكون سطح التسخين لجهاز التسخين محاطًا على الأقل بالكامل بالدهون/الزيت.</w:t>
            </w:r>
          </w:p>
          <w:p w14:paraId="42302AFB" w14:textId="77777777" w:rsidR="00297742" w:rsidRPr="00426CB9" w:rsidRDefault="0074711F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وعند ملئها بالقضبان الدهون أو قوالب الدهون، يجب أولاً تسييلها في وعاء مناسب (قدر) ثم سكبها بعناية في الحوض.</w:t>
            </w:r>
          </w:p>
          <w:p w14:paraId="4CEDC28A" w14:textId="77777777" w:rsidR="00297742" w:rsidRPr="00426CB9" w:rsidRDefault="0074711F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املأ الحوض بحد أقصى حتى الحد الأدنى من علامة التعبئة أو بحد أقصى حتى الجزء العلوي من علامة المليء.</w:t>
            </w:r>
          </w:p>
          <w:p w14:paraId="584CFC6D" w14:textId="77777777" w:rsidR="00297742" w:rsidRPr="00426CB9" w:rsidRDefault="00297742" w:rsidP="0079167E">
            <w:pPr>
              <w:pStyle w:val="FormatvorlageRegeln"/>
              <w:bidi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التشغيل</w:t>
            </w:r>
          </w:p>
          <w:p w14:paraId="1C7CC8B4" w14:textId="77777777" w:rsidR="00297742" w:rsidRPr="00426CB9" w:rsidRDefault="0074711F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اغمر السلال ونزعها ببطء في الدهن/الزيت الساخن.</w:t>
            </w:r>
          </w:p>
          <w:p w14:paraId="7A2C5277" w14:textId="77777777" w:rsidR="00297742" w:rsidRPr="00426CB9" w:rsidRDefault="00297742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لا تضيف طعامًا مبللًا للغاية في الدهون/الزيت الساخن.</w:t>
            </w:r>
          </w:p>
          <w:p w14:paraId="11649E76" w14:textId="77777777" w:rsidR="00297742" w:rsidRPr="00426CB9" w:rsidRDefault="00297742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لا تحرك أدوات خبز الدهون والمقالي العميقة إلا بعد أن يبرد الدهن/الزيت أو عندما يكون الحوض مغلقًا بشكل آمن بغطاء مُحكم.</w:t>
            </w:r>
          </w:p>
          <w:p w14:paraId="5C1FD8D3" w14:textId="77777777" w:rsidR="00297742" w:rsidRPr="00426CB9" w:rsidRDefault="00297742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قم على الفور بتنظيف أي شحم/زيت مسكوب أو متساقط.</w:t>
            </w:r>
          </w:p>
          <w:p w14:paraId="4CCE0D30" w14:textId="77777777" w:rsidR="00297742" w:rsidRPr="00426CB9" w:rsidRDefault="00297742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إذا انتهى العمل أو توقف وكان لا يزال هناك دهون/زيت ساخن في جهاز القلي، فيجب إغلاقه بإحكام بغطاء مناسب</w:t>
            </w:r>
          </w:p>
          <w:p w14:paraId="17DCD1EB" w14:textId="77777777" w:rsidR="00297742" w:rsidRPr="00426CB9" w:rsidRDefault="00297742" w:rsidP="0079167E">
            <w:pPr>
              <w:pStyle w:val="FormatvorlageRegeln"/>
              <w:bidi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تصريف ونقل الدهون/الزيت</w:t>
            </w:r>
          </w:p>
          <w:p w14:paraId="0D6DD1EE" w14:textId="77777777" w:rsidR="00297742" w:rsidRPr="00426CB9" w:rsidRDefault="0074711F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عند تصريف وتصفية الشحوم/الزيت (عندما يكون ساخنًا)، يجب استخدام قفازات عازلة للحرارة مزودة بأصفاد طويلة.</w:t>
            </w:r>
          </w:p>
          <w:p w14:paraId="491B5BB8" w14:textId="77777777" w:rsidR="00297742" w:rsidRPr="00426CB9" w:rsidRDefault="004F4E68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لا تقم بتصريف الدهون/الزيوت الساخنة إلا في أوعية مقاومة للحرارة وقابلة للإغلاق.</w:t>
            </w:r>
          </w:p>
          <w:p w14:paraId="399A8DE4" w14:textId="77777777" w:rsidR="00297742" w:rsidRPr="00426CB9" w:rsidRDefault="004F4E68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لا تقم بنقل الدهون/الزيوت الساخنة إلا في أوعية مغلقة أو بعد أن تبرد بدرجة كافية.</w:t>
            </w:r>
          </w:p>
          <w:p w14:paraId="79423AD1" w14:textId="77777777" w:rsidR="00297742" w:rsidRPr="00426CB9" w:rsidRDefault="00297742" w:rsidP="0079167E">
            <w:pPr>
              <w:pStyle w:val="FormatvorlageRegeln"/>
              <w:bidi/>
              <w:rPr>
                <w:b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التنظيف</w:t>
            </w:r>
          </w:p>
          <w:p w14:paraId="7CD75FB4" w14:textId="77777777" w:rsidR="00297742" w:rsidRPr="00426CB9" w:rsidRDefault="00297742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تأكد من عدم وجود دهون/زيت ساخن في الحوض.</w:t>
            </w:r>
          </w:p>
          <w:p w14:paraId="6D7F7F4A" w14:textId="77777777" w:rsidR="00297742" w:rsidRPr="00426CB9" w:rsidRDefault="0074711F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قم قبل ذلك بإزالة الدهون/الزيت الساخن المصفى من منطقة العمل.</w:t>
            </w:r>
          </w:p>
          <w:p w14:paraId="4F43204F" w14:textId="77777777" w:rsidR="00297742" w:rsidRPr="00426CB9" w:rsidRDefault="00297742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تأكد من عدم إمكانية تشغيل جهاز التسخين أثناء القيام بالتنظيف.</w:t>
            </w:r>
          </w:p>
          <w:p w14:paraId="5D3B5C3A" w14:textId="77777777" w:rsidR="00297742" w:rsidRPr="00426CB9" w:rsidRDefault="0074711F" w:rsidP="0079167E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لا تستخدم قدر الإمكان المنظفات الأكالة. اتبع تعليمات التشغيل الخاصة بالشركة المصنعة وتعليمات التشغيل المحددة.</w:t>
            </w:r>
            <w:r>
              <w:rPr>
                <w:rFonts w:hint="cs"/>
                <w:rtl/>
              </w:rPr>
              <w:t xml:space="preserve"> </w:t>
            </w:r>
          </w:p>
          <w:p w14:paraId="494DFBA1" w14:textId="77777777" w:rsidR="00297742" w:rsidRPr="00426CB9" w:rsidRDefault="00297742" w:rsidP="00297742">
            <w:pPr>
              <w:pStyle w:val="FormatvorlageRegeln"/>
              <w:bidi/>
              <w:ind w:left="515"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قم بتنظيف جهاز الشفط بانتظام وفقًا لظروف التشغيل.</w:t>
            </w:r>
          </w:p>
        </w:tc>
      </w:tr>
      <w:tr w:rsidR="00297742" w14:paraId="6B6BD2EC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5B807DED" w14:textId="77777777" w:rsidR="00297742" w:rsidRDefault="00297742">
            <w:pPr>
              <w:pStyle w:val="StandardBA"/>
              <w:keepNext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4. التصرف عند الأعطال</w:t>
            </w:r>
          </w:p>
        </w:tc>
      </w:tr>
      <w:tr w:rsidR="00297742" w14:paraId="076FB776" w14:textId="77777777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2287A22B" w14:textId="77777777" w:rsidR="00297742" w:rsidRPr="00FE199B" w:rsidRDefault="00332614">
            <w:pPr>
              <w:pStyle w:val="StandardBA"/>
              <w:keepNext/>
              <w:bidi/>
              <w:rPr>
                <w:rtl/>
              </w:rPr>
            </w:pPr>
            <w:r>
              <w:pict w14:anchorId="1FA9195E">
                <v:shape id="_x0000_i1034" type="#_x0000_t75" style="width:45.6pt;height:45pt">
                  <v:imagedata r:id="rId9" o:title=""/>
                </v:shape>
              </w:pict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  <w:vAlign w:val="center"/>
          </w:tcPr>
          <w:p w14:paraId="48651DF8" w14:textId="77777777" w:rsidR="00297742" w:rsidRPr="00426CB9" w:rsidRDefault="00297742">
            <w:pPr>
              <w:pStyle w:val="FormatvorlageRegeln"/>
              <w:keepNext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في حالة حدوث أعطال متعلقة بالسلامة، مثل تعطل منظم الحرارة، عليك بالتوقف عن تشغيل الجهاز وإبلاغ مشرفك</w:t>
            </w:r>
          </w:p>
          <w:p w14:paraId="6A3B7E78" w14:textId="77777777" w:rsidR="00297742" w:rsidRDefault="00297742" w:rsidP="00F17C6E">
            <w:pPr>
              <w:pStyle w:val="FormatvorlageRegeln"/>
              <w:keepNext/>
              <w:bidi/>
              <w:rPr>
                <w:rtl/>
              </w:rPr>
            </w:pPr>
            <w:r>
              <w:rPr>
                <w:rFonts w:hint="cs"/>
                <w:sz w:val="20"/>
                <w:rtl/>
              </w:rPr>
              <w:t>في حالات الحريق الناجمة عن الدهون: استخدم طفاية حريق الشحوم - لا تقم بإطفائها بالماء تحت أي ظرف من الظروف!</w:t>
            </w:r>
          </w:p>
        </w:tc>
      </w:tr>
      <w:tr w:rsidR="00297742" w14:paraId="4FE63D22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63DDD2A0" w14:textId="77777777" w:rsidR="00297742" w:rsidRDefault="00297742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5. للإسعافات الأولية</w:t>
            </w:r>
          </w:p>
        </w:tc>
      </w:tr>
      <w:tr w:rsidR="00297742" w14:paraId="58AFE59F" w14:textId="77777777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4EC4289A" w14:textId="77777777" w:rsidR="00297742" w:rsidRDefault="00332614">
            <w:pPr>
              <w:pStyle w:val="StandardBA"/>
              <w:bidi/>
              <w:rPr>
                <w:rtl/>
              </w:rPr>
            </w:pPr>
            <w:r>
              <w:rPr>
                <w:rtl/>
              </w:rPr>
              <w:pict w14:anchorId="353EF7CD">
                <v:shape id="_x0000_s1041" type="#_x0000_t75" style="position:absolute;left:0;text-align:left;margin-left:5pt;margin-top:3.7pt;width:38.45pt;height:38.45pt;z-index:251657216;mso-position-horizontal-relative:text;mso-position-vertical-relative:text" o:allowincell="f">
                  <v:imagedata r:id="rId10" o:title=""/>
                </v:shape>
              </w:pict>
            </w: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56568152" w14:textId="77777777" w:rsidR="00297742" w:rsidRPr="00426CB9" w:rsidRDefault="00297742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التزم الهدوء</w:t>
            </w:r>
          </w:p>
          <w:p w14:paraId="4FAC1DC6" w14:textId="77777777" w:rsidR="00297742" w:rsidRPr="00426CB9" w:rsidRDefault="00297742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sz w:val="20"/>
                <w:rtl/>
              </w:rPr>
              <w:t>استقدم مختص الإسعافات الأولية</w:t>
            </w:r>
          </w:p>
          <w:p w14:paraId="18FF1FDB" w14:textId="5288D5D7" w:rsidR="00297742" w:rsidRPr="00426CB9" w:rsidRDefault="00297742">
            <w:pPr>
              <w:pStyle w:val="FormatvorlageRegeln"/>
              <w:bidi/>
              <w:rPr>
                <w:sz w:val="20"/>
                <w:rtl/>
              </w:rPr>
            </w:pPr>
            <w:r>
              <w:rPr>
                <w:rFonts w:hint="cs"/>
                <w:b/>
                <w:bCs/>
                <w:sz w:val="20"/>
                <w:rtl/>
              </w:rPr>
              <w:t xml:space="preserve">رقم </w:t>
            </w:r>
            <w:r w:rsidR="00A77B78">
              <w:rPr>
                <w:rFonts w:hint="cs"/>
                <w:b/>
                <w:bCs/>
                <w:sz w:val="20"/>
                <w:rtl/>
              </w:rPr>
              <w:t>الطوارئ</w:t>
            </w:r>
            <w:r>
              <w:rPr>
                <w:rFonts w:hint="cs"/>
                <w:b/>
                <w:bCs/>
                <w:sz w:val="20"/>
                <w:rtl/>
              </w:rPr>
              <w:t>: 112</w:t>
            </w:r>
          </w:p>
          <w:p w14:paraId="0E75CFC1" w14:textId="77777777" w:rsidR="00297742" w:rsidRDefault="00297742">
            <w:pPr>
              <w:pStyle w:val="FormatvorlageRegeln"/>
              <w:bidi/>
              <w:rPr>
                <w:rtl/>
              </w:rPr>
            </w:pPr>
            <w:r>
              <w:rPr>
                <w:rFonts w:hint="cs"/>
                <w:sz w:val="20"/>
                <w:rtl/>
              </w:rPr>
              <w:t>أبلغ عن الحادث</w:t>
            </w:r>
          </w:p>
        </w:tc>
      </w:tr>
      <w:tr w:rsidR="00297742" w14:paraId="41E070A9" w14:textId="77777777">
        <w:trPr>
          <w:gridBefore w:val="1"/>
          <w:wBefore w:w="38" w:type="dxa"/>
          <w:cantSplit/>
        </w:trPr>
        <w:tc>
          <w:tcPr>
            <w:tcW w:w="10912" w:type="dxa"/>
            <w:gridSpan w:val="6"/>
            <w:shd w:val="clear" w:color="auto" w:fill="0000FF"/>
          </w:tcPr>
          <w:p w14:paraId="6F08DBAD" w14:textId="77777777" w:rsidR="00297742" w:rsidRDefault="00297742">
            <w:pPr>
              <w:pStyle w:val="StandardBA"/>
              <w:bidi/>
              <w:jc w:val="center"/>
              <w:rPr>
                <w:b/>
                <w:color w:val="FFFFFF"/>
                <w:sz w:val="28"/>
                <w:rtl/>
              </w:rPr>
            </w:pPr>
            <w:r>
              <w:rPr>
                <w:rFonts w:hint="cs"/>
                <w:b/>
                <w:bCs/>
                <w:color w:val="FFFFFF"/>
                <w:sz w:val="28"/>
                <w:szCs w:val="28"/>
                <w:rtl/>
              </w:rPr>
              <w:t>6. الصيانة؛ التخلص</w:t>
            </w:r>
          </w:p>
        </w:tc>
      </w:tr>
      <w:tr w:rsidR="00297742" w14:paraId="0E6F406E" w14:textId="77777777">
        <w:trPr>
          <w:gridBefore w:val="1"/>
          <w:wBefore w:w="38" w:type="dxa"/>
          <w:cantSplit/>
        </w:trPr>
        <w:tc>
          <w:tcPr>
            <w:tcW w:w="1186" w:type="dxa"/>
            <w:tcBorders>
              <w:bottom w:val="single" w:sz="4" w:space="0" w:color="auto"/>
            </w:tcBorders>
          </w:tcPr>
          <w:p w14:paraId="5A4EE420" w14:textId="77777777" w:rsidR="00297742" w:rsidRDefault="00297742">
            <w:pPr>
              <w:pStyle w:val="StandardBA"/>
            </w:pPr>
          </w:p>
        </w:tc>
        <w:tc>
          <w:tcPr>
            <w:tcW w:w="9726" w:type="dxa"/>
            <w:gridSpan w:val="5"/>
            <w:tcBorders>
              <w:bottom w:val="single" w:sz="4" w:space="0" w:color="auto"/>
            </w:tcBorders>
          </w:tcPr>
          <w:p w14:paraId="1F928C93" w14:textId="77777777" w:rsidR="00297742" w:rsidRPr="00426CB9" w:rsidRDefault="00297742" w:rsidP="000E274B">
            <w:pPr>
              <w:pStyle w:val="FormatvorlageRegeln"/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لا يتم إجراء الصيانة التصحيحية إلا من قبل الأشخاص المختصين أو شركات متخصصة مفوضة لهذا الغرض</w:t>
            </w:r>
          </w:p>
          <w:p w14:paraId="046FECBF" w14:textId="77777777" w:rsidR="00297742" w:rsidRPr="002300C1" w:rsidRDefault="00297742">
            <w:pPr>
              <w:pStyle w:val="FormatvorlageRegeln"/>
              <w:bidi/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تخلص من الدهون/الزيوت المستخدمة </w:t>
            </w:r>
            <w:r>
              <w:rPr>
                <w:rFonts w:hint="cs"/>
                <w:color w:val="FF0000"/>
                <w:sz w:val="16"/>
                <w:szCs w:val="16"/>
                <w:rtl/>
              </w:rPr>
              <w:t>طبقًا لجدول التخلص المحدد داخل الشركة</w:t>
            </w:r>
          </w:p>
          <w:p w14:paraId="54279AEC" w14:textId="77777777" w:rsidR="002300C1" w:rsidRPr="00426CB9" w:rsidRDefault="002300C1" w:rsidP="002300C1">
            <w:pPr>
              <w:pStyle w:val="FormatvorlageRegeln"/>
              <w:bidi/>
              <w:rPr>
                <w:sz w:val="16"/>
                <w:szCs w:val="16"/>
                <w:rtl/>
              </w:rPr>
            </w:pPr>
          </w:p>
        </w:tc>
      </w:tr>
      <w:tr w:rsidR="00297742" w14:paraId="025EE0F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2"/>
          <w:wAfter w:w="38" w:type="dxa"/>
          <w:cantSplit/>
        </w:trPr>
        <w:tc>
          <w:tcPr>
            <w:tcW w:w="10912" w:type="dxa"/>
            <w:gridSpan w:val="5"/>
          </w:tcPr>
          <w:p w14:paraId="5D0776A1" w14:textId="70E2A93D" w:rsidR="00297742" w:rsidRDefault="00297742">
            <w:pPr>
              <w:pStyle w:val="StandardBA"/>
            </w:pPr>
          </w:p>
        </w:tc>
      </w:tr>
      <w:tr w:rsidR="00426CB9" w:rsidRPr="00426CB9" w14:paraId="475613BD" w14:textId="77777777" w:rsidTr="002E5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0" w:type="dxa"/>
          <w:trHeight w:val="1053"/>
        </w:trPr>
        <w:tc>
          <w:tcPr>
            <w:tcW w:w="5220" w:type="dxa"/>
            <w:gridSpan w:val="3"/>
          </w:tcPr>
          <w:p w14:paraId="0CE87152" w14:textId="77777777" w:rsidR="00426CB9" w:rsidRPr="00426CB9" w:rsidRDefault="00426CB9" w:rsidP="002E5139">
            <w:pPr>
              <w:pStyle w:val="StandardBA"/>
              <w:bidi/>
              <w:ind w:left="142"/>
              <w:rPr>
                <w:sz w:val="22"/>
                <w:szCs w:val="18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تاريخ الإصدار:</w:t>
            </w:r>
          </w:p>
          <w:p w14:paraId="4C4FFC41" w14:textId="77777777" w:rsidR="004F4E68" w:rsidRDefault="004F4E68" w:rsidP="002E5139">
            <w:pPr>
              <w:pStyle w:val="StandardBA"/>
              <w:ind w:left="142"/>
              <w:rPr>
                <w:sz w:val="22"/>
                <w:szCs w:val="18"/>
              </w:rPr>
            </w:pPr>
          </w:p>
          <w:p w14:paraId="338D338E" w14:textId="77777777" w:rsidR="00426CB9" w:rsidRPr="00426CB9" w:rsidRDefault="00426CB9" w:rsidP="002E5139">
            <w:pPr>
              <w:pStyle w:val="StandardBA"/>
              <w:bidi/>
              <w:ind w:left="142"/>
              <w:rPr>
                <w:sz w:val="22"/>
                <w:szCs w:val="18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الموعد القادم لمراجعة تعليمات التشغيل:</w:t>
            </w:r>
          </w:p>
        </w:tc>
        <w:tc>
          <w:tcPr>
            <w:tcW w:w="5710" w:type="dxa"/>
            <w:gridSpan w:val="3"/>
          </w:tcPr>
          <w:p w14:paraId="4AFF92FF" w14:textId="77777777" w:rsidR="00426CB9" w:rsidRDefault="00426CB9" w:rsidP="002E5139">
            <w:pPr>
              <w:pStyle w:val="StandardBA"/>
              <w:ind w:left="142"/>
              <w:rPr>
                <w:sz w:val="22"/>
                <w:szCs w:val="18"/>
              </w:rPr>
            </w:pPr>
          </w:p>
          <w:p w14:paraId="49B71442" w14:textId="77777777" w:rsidR="004F4E68" w:rsidRPr="00426CB9" w:rsidRDefault="004F4E68" w:rsidP="002E5139">
            <w:pPr>
              <w:pStyle w:val="StandardBA"/>
              <w:ind w:left="142"/>
              <w:rPr>
                <w:sz w:val="22"/>
                <w:szCs w:val="18"/>
              </w:rPr>
            </w:pPr>
          </w:p>
          <w:p w14:paraId="0F90F6BB" w14:textId="77777777" w:rsidR="00426CB9" w:rsidRPr="00426CB9" w:rsidRDefault="00426CB9" w:rsidP="002E5139">
            <w:pPr>
              <w:pStyle w:val="StandardBA"/>
              <w:bidi/>
              <w:ind w:left="142"/>
              <w:rPr>
                <w:sz w:val="22"/>
                <w:szCs w:val="18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التوقيع:</w:t>
            </w:r>
            <w:r>
              <w:rPr>
                <w:rFonts w:hint="cs"/>
                <w:sz w:val="22"/>
                <w:szCs w:val="22"/>
                <w:rtl/>
              </w:rPr>
              <w:br/>
              <w:t>إدارة الشركة/المدير</w:t>
            </w:r>
          </w:p>
        </w:tc>
      </w:tr>
    </w:tbl>
    <w:p w14:paraId="4C400F27" w14:textId="77777777" w:rsidR="00426CB9" w:rsidRPr="00426CB9" w:rsidRDefault="00426CB9" w:rsidP="00426CB9">
      <w:pPr>
        <w:pStyle w:val="StandardBA"/>
        <w:bidi/>
        <w:ind w:left="142"/>
        <w:rPr>
          <w:b/>
          <w:sz w:val="22"/>
          <w:szCs w:val="18"/>
          <w:rtl/>
        </w:rPr>
      </w:pPr>
      <w:r>
        <w:rPr>
          <w:rFonts w:hint="cs"/>
          <w:b/>
          <w:bCs/>
          <w:i/>
          <w:iCs/>
          <w:color w:val="FF0000"/>
          <w:sz w:val="22"/>
          <w:szCs w:val="22"/>
          <w:rtl/>
        </w:rPr>
        <w:t>يجب موائمة تعليمات التشغيل النموذجية هذه مع الظروف المتوفرة في الشركة المعنية!</w:t>
      </w:r>
    </w:p>
    <w:sectPr w:rsidR="00426CB9" w:rsidRPr="00426CB9" w:rsidSect="004F4E68">
      <w:footerReference w:type="default" r:id="rId11"/>
      <w:pgSz w:w="11906" w:h="16838" w:code="9"/>
      <w:pgMar w:top="567" w:right="567" w:bottom="794" w:left="567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8561" w14:textId="77777777" w:rsidR="00FC5D5E" w:rsidRDefault="00FC5D5E">
      <w:r>
        <w:separator/>
      </w:r>
    </w:p>
  </w:endnote>
  <w:endnote w:type="continuationSeparator" w:id="0">
    <w:p w14:paraId="0DFD85B2" w14:textId="77777777" w:rsidR="00FC5D5E" w:rsidRDefault="00FC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C0A34" w14:textId="5B646B68" w:rsidR="00332614" w:rsidRDefault="00332614" w:rsidP="00332614">
    <w:pPr>
      <w:pStyle w:val="Fuzeile"/>
      <w:bidi/>
      <w:rPr>
        <w:color w:val="808080"/>
        <w:sz w:val="16"/>
        <w:szCs w:val="16"/>
        <w:rtl/>
      </w:rPr>
    </w:pPr>
    <w:r>
      <w:rPr>
        <w:rFonts w:hint="cs"/>
        <w:color w:val="808080"/>
        <w:sz w:val="16"/>
        <w:szCs w:val="16"/>
        <w:rtl/>
      </w:rPr>
      <w:t>Fritteusen arabisch</w:t>
    </w:r>
  </w:p>
  <w:p w14:paraId="3B5C688A" w14:textId="1E088FA9" w:rsidR="004F4E68" w:rsidRPr="00392DD3" w:rsidRDefault="004F4E68" w:rsidP="00332614">
    <w:pPr>
      <w:pStyle w:val="Fuzeile"/>
      <w:bidi/>
      <w:jc w:val="right"/>
      <w:rPr>
        <w:color w:val="808080"/>
        <w:sz w:val="16"/>
        <w:szCs w:val="16"/>
        <w:rtl/>
      </w:rPr>
    </w:pPr>
    <w:r>
      <w:rPr>
        <w:rFonts w:hint="cs"/>
        <w:color w:val="808080"/>
        <w:sz w:val="16"/>
        <w:szCs w:val="16"/>
        <w:rtl/>
      </w:rPr>
      <w:t>تاريخ إصدار الملف النموذج: 06/04/2020</w:t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125F9" w14:textId="77777777" w:rsidR="00FC5D5E" w:rsidRDefault="00FC5D5E">
      <w:r>
        <w:separator/>
      </w:r>
    </w:p>
  </w:footnote>
  <w:footnote w:type="continuationSeparator" w:id="0">
    <w:p w14:paraId="7975C381" w14:textId="77777777" w:rsidR="00FC5D5E" w:rsidRDefault="00FC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842080"/>
    <w:multiLevelType w:val="hybridMultilevel"/>
    <w:tmpl w:val="27BA5078"/>
    <w:lvl w:ilvl="0" w:tplc="566CE89E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A7E6A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23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E8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05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8CA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8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FE8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A6F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C6120"/>
    <w:multiLevelType w:val="singleLevel"/>
    <w:tmpl w:val="B880B098"/>
    <w:lvl w:ilvl="0">
      <w:start w:val="1"/>
      <w:numFmt w:val="bullet"/>
      <w:pStyle w:val="FormatvorlageRegeln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3" w15:restartNumberingAfterBreak="0">
    <w:nsid w:val="263F04DE"/>
    <w:multiLevelType w:val="hybridMultilevel"/>
    <w:tmpl w:val="FBB01D46"/>
    <w:lvl w:ilvl="0" w:tplc="8ECA833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D2B029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18C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A2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29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42A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B4A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63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AAD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6C82"/>
    <w:multiLevelType w:val="hybridMultilevel"/>
    <w:tmpl w:val="0006485A"/>
    <w:lvl w:ilvl="0" w:tplc="7770961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9078A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3767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43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40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201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8A5C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0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D233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685"/>
    <w:multiLevelType w:val="hybridMultilevel"/>
    <w:tmpl w:val="2828E876"/>
    <w:lvl w:ilvl="0" w:tplc="79089D1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D8AE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202D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6D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B6A0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E2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EC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68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645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D638F"/>
    <w:multiLevelType w:val="hybridMultilevel"/>
    <w:tmpl w:val="C6902DC2"/>
    <w:lvl w:ilvl="0" w:tplc="C66A641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4"/>
      </w:rPr>
    </w:lvl>
    <w:lvl w:ilvl="1" w:tplc="C5248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FC9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CD2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2A7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EE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C0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B09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2CB0"/>
    <w:multiLevelType w:val="hybridMultilevel"/>
    <w:tmpl w:val="310AD05E"/>
    <w:lvl w:ilvl="0" w:tplc="54E682CE">
      <w:start w:val="1"/>
      <w:numFmt w:val="bullet"/>
      <w:lvlText w:val=""/>
      <w:lvlJc w:val="left"/>
      <w:pPr>
        <w:tabs>
          <w:tab w:val="num" w:pos="964"/>
        </w:tabs>
        <w:ind w:left="964" w:hanging="396"/>
      </w:pPr>
      <w:rPr>
        <w:rFonts w:ascii="Symbol" w:hAnsi="Symbol" w:hint="default"/>
      </w:rPr>
    </w:lvl>
    <w:lvl w:ilvl="1" w:tplc="B3766D78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6363EAE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26F0267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79AE689E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D29A17E2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B57001EA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82078D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5F7C963C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9E1057"/>
    <w:multiLevelType w:val="multilevel"/>
    <w:tmpl w:val="169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0904"/>
    <w:multiLevelType w:val="multilevel"/>
    <w:tmpl w:val="2CB8E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1D09EF"/>
    <w:multiLevelType w:val="hybridMultilevel"/>
    <w:tmpl w:val="B2723DAE"/>
    <w:lvl w:ilvl="0" w:tplc="405EC814">
      <w:start w:val="1"/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5EE029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540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186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22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8A8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1A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2B0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0EC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333722">
    <w:abstractNumId w:val="3"/>
  </w:num>
  <w:num w:numId="2" w16cid:durableId="8797746">
    <w:abstractNumId w:val="6"/>
  </w:num>
  <w:num w:numId="3" w16cid:durableId="2074699072">
    <w:abstractNumId w:val="5"/>
  </w:num>
  <w:num w:numId="4" w16cid:durableId="688264323">
    <w:abstractNumId w:val="10"/>
  </w:num>
  <w:num w:numId="5" w16cid:durableId="1998609601">
    <w:abstractNumId w:val="7"/>
  </w:num>
  <w:num w:numId="6" w16cid:durableId="2144616488">
    <w:abstractNumId w:val="4"/>
  </w:num>
  <w:num w:numId="7" w16cid:durableId="1524857819">
    <w:abstractNumId w:val="1"/>
  </w:num>
  <w:num w:numId="8" w16cid:durableId="1314530440">
    <w:abstractNumId w:val="8"/>
  </w:num>
  <w:num w:numId="9" w16cid:durableId="1976711610">
    <w:abstractNumId w:val="9"/>
  </w:num>
  <w:num w:numId="10" w16cid:durableId="1822650001">
    <w:abstractNumId w:val="2"/>
  </w:num>
  <w:num w:numId="11" w16cid:durableId="918976833">
    <w:abstractNumId w:val="2"/>
  </w:num>
  <w:num w:numId="12" w16cid:durableId="79398499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C9B"/>
    <w:rsid w:val="000E274B"/>
    <w:rsid w:val="002300C1"/>
    <w:rsid w:val="00297742"/>
    <w:rsid w:val="00326B13"/>
    <w:rsid w:val="00332614"/>
    <w:rsid w:val="0040561A"/>
    <w:rsid w:val="00426CB9"/>
    <w:rsid w:val="0044321F"/>
    <w:rsid w:val="00497B5C"/>
    <w:rsid w:val="004F4E68"/>
    <w:rsid w:val="0074711F"/>
    <w:rsid w:val="0079167E"/>
    <w:rsid w:val="007970C9"/>
    <w:rsid w:val="008B2F9C"/>
    <w:rsid w:val="008C451B"/>
    <w:rsid w:val="00947FBB"/>
    <w:rsid w:val="009E7C9B"/>
    <w:rsid w:val="009F3EE8"/>
    <w:rsid w:val="00A7636D"/>
    <w:rsid w:val="00A77B78"/>
    <w:rsid w:val="00B22CA2"/>
    <w:rsid w:val="00B476D8"/>
    <w:rsid w:val="00BD6086"/>
    <w:rsid w:val="00BF7461"/>
    <w:rsid w:val="00CD3242"/>
    <w:rsid w:val="00CE43FA"/>
    <w:rsid w:val="00DD0937"/>
    <w:rsid w:val="00DD46F9"/>
    <w:rsid w:val="00F17C6E"/>
    <w:rsid w:val="00FC5D5E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4:docId w14:val="70CFF4FD"/>
  <w15:chartTrackingRefBased/>
  <w15:docId w15:val="{47F72528-5BDD-4DDA-A068-AB5B0C09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i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napToGrid w:val="0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2">
    <w:name w:val="Body Text 2"/>
    <w:basedOn w:val="Standard"/>
    <w:pPr>
      <w:jc w:val="center"/>
    </w:pPr>
    <w:rPr>
      <w:b/>
    </w:rPr>
  </w:style>
  <w:style w:type="paragraph" w:customStyle="1" w:styleId="FormatvorlageAnwendungsbereich">
    <w:name w:val="Formatvorlage_Anwendungsbereich"/>
    <w:basedOn w:val="StandardBA"/>
    <w:rPr>
      <w:b/>
      <w:snapToGrid w:val="0"/>
    </w:rPr>
  </w:style>
  <w:style w:type="paragraph" w:customStyle="1" w:styleId="FormatvorlageRegeln">
    <w:name w:val="Formatvorlage_Regeln"/>
    <w:basedOn w:val="StandardBA"/>
    <w:pPr>
      <w:numPr>
        <w:numId w:val="11"/>
      </w:numPr>
      <w:tabs>
        <w:tab w:val="clear" w:pos="360"/>
      </w:tabs>
    </w:pPr>
  </w:style>
  <w:style w:type="paragraph" w:customStyle="1" w:styleId="StandardBA">
    <w:name w:val="Standard_B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Arial"/>
      </a:majorFont>
      <a:minorFont>
        <a:latin typeface="Calibri" panose="020F0502020204030204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Blankoforlage Maschinen-Betriebsanweisung</vt:lpstr>
    </vt:vector>
  </TitlesOfParts>
  <Company>BGN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Blankoforlage Maschinen-Betriebsanweisung</dc:title>
  <dc:subject/>
  <dc:creator>BGN</dc:creator>
  <cp:keywords/>
  <cp:lastModifiedBy>Wetzel, Andrea</cp:lastModifiedBy>
  <cp:revision>3</cp:revision>
  <cp:lastPrinted>2018-11-14T08:42:00Z</cp:lastPrinted>
  <dcterms:created xsi:type="dcterms:W3CDTF">2024-03-08T10:58:00Z</dcterms:created>
  <dcterms:modified xsi:type="dcterms:W3CDTF">2024-03-08T11:00:00Z</dcterms:modified>
</cp:coreProperties>
</file>