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A4C5" w14:textId="77777777" w:rsidR="00E407FB" w:rsidRPr="00C86F35" w:rsidRDefault="0000747B">
      <w:pPr>
        <w:spacing w:before="0"/>
        <w:rPr>
          <w:sz w:val="8"/>
          <w:lang w:val="ro-RO"/>
        </w:rPr>
      </w:pPr>
      <w:r>
        <w:rPr>
          <w:noProof/>
          <w:sz w:val="8"/>
          <w:lang w:val="ro-RO"/>
        </w:rPr>
        <w:pict w14:anchorId="6C550E65">
          <v:rect id="_x0000_s1026" style="position:absolute;margin-left:-5.5pt;margin-top:-12.7pt;width:513.7pt;height:763.2pt;z-index:251656192" o:allowincell="f" filled="f" strokecolor="red" strokeweight="6pt"/>
        </w:pic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26"/>
        <w:gridCol w:w="7369"/>
        <w:gridCol w:w="228"/>
        <w:gridCol w:w="1191"/>
      </w:tblGrid>
      <w:tr w:rsidR="00E407FB" w:rsidRPr="00C86F35" w14:paraId="4BCBDB12" w14:textId="77777777" w:rsidTr="001F5E51">
        <w:tc>
          <w:tcPr>
            <w:tcW w:w="1417" w:type="dxa"/>
            <w:gridSpan w:val="2"/>
            <w:tcBorders>
              <w:bottom w:val="nil"/>
            </w:tcBorders>
          </w:tcPr>
          <w:p w14:paraId="7DABEB29" w14:textId="77777777" w:rsidR="00E407FB" w:rsidRPr="00C86F35" w:rsidRDefault="00E407FB">
            <w:pPr>
              <w:pStyle w:val="berschrift5"/>
              <w:rPr>
                <w:lang w:val="ro-RO"/>
              </w:rPr>
            </w:pPr>
          </w:p>
        </w:tc>
        <w:tc>
          <w:tcPr>
            <w:tcW w:w="7369" w:type="dxa"/>
            <w:tcBorders>
              <w:bottom w:val="nil"/>
            </w:tcBorders>
          </w:tcPr>
          <w:p w14:paraId="47697CAE" w14:textId="77777777" w:rsidR="000C5B83" w:rsidRPr="00C86F35" w:rsidRDefault="000C5B83">
            <w:pPr>
              <w:spacing w:before="0" w:after="40"/>
              <w:jc w:val="center"/>
              <w:rPr>
                <w:b/>
                <w:caps/>
                <w:color w:val="000000"/>
                <w:sz w:val="24"/>
                <w:lang w:val="ro-RO"/>
              </w:rPr>
            </w:pPr>
            <w:r w:rsidRPr="00C86F35">
              <w:rPr>
                <w:b/>
                <w:caps/>
                <w:color w:val="000000"/>
                <w:sz w:val="24"/>
                <w:lang w:val="ro-RO"/>
              </w:rPr>
              <w:t>Instrucțiuni de utilizare</w:t>
            </w:r>
          </w:p>
          <w:p w14:paraId="34E0F18F" w14:textId="77777777" w:rsidR="00E407FB" w:rsidRPr="00C86F35" w:rsidRDefault="000C5B83">
            <w:pPr>
              <w:spacing w:before="0" w:after="40"/>
              <w:jc w:val="center"/>
              <w:rPr>
                <w:color w:val="000000"/>
                <w:sz w:val="20"/>
                <w:lang w:val="ro-RO"/>
              </w:rPr>
            </w:pPr>
            <w:r w:rsidRPr="00C86F35">
              <w:rPr>
                <w:color w:val="000000"/>
                <w:sz w:val="20"/>
                <w:lang w:val="ro-RO"/>
              </w:rPr>
              <w:t>comform</w:t>
            </w:r>
            <w:r w:rsidR="00E407FB" w:rsidRPr="00C86F35">
              <w:rPr>
                <w:color w:val="000000"/>
                <w:sz w:val="20"/>
                <w:lang w:val="ro-RO"/>
              </w:rPr>
              <w:t xml:space="preserve"> §</w:t>
            </w:r>
            <w:r w:rsidR="00342C57" w:rsidRPr="00C86F35">
              <w:rPr>
                <w:color w:val="000000"/>
                <w:sz w:val="20"/>
                <w:lang w:val="ro-RO"/>
              </w:rPr>
              <w:t>14</w:t>
            </w:r>
            <w:r w:rsidR="00E407FB" w:rsidRPr="00C86F35">
              <w:rPr>
                <w:color w:val="000000"/>
                <w:sz w:val="20"/>
                <w:lang w:val="ro-RO"/>
              </w:rPr>
              <w:t xml:space="preserve"> GefStoffV</w:t>
            </w:r>
          </w:p>
          <w:p w14:paraId="349FC654" w14:textId="77777777" w:rsidR="00E407FB" w:rsidRPr="00C86F35" w:rsidRDefault="000C5B83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  <w:lang w:val="ro-RO"/>
              </w:rPr>
            </w:pPr>
            <w:r w:rsidRPr="00C86F35">
              <w:rPr>
                <w:b/>
                <w:color w:val="000000"/>
                <w:lang w:val="ro-RO"/>
              </w:rPr>
              <w:t>Domeniul de aplicare și activități</w:t>
            </w:r>
          </w:p>
          <w:p w14:paraId="70885403" w14:textId="77777777" w:rsidR="00E407FB" w:rsidRPr="00C86F35" w:rsidRDefault="00822AE2" w:rsidP="00822AE2">
            <w:pPr>
              <w:shd w:val="pct10" w:color="auto" w:fill="FFFFFF"/>
              <w:spacing w:before="40" w:after="40"/>
              <w:jc w:val="center"/>
              <w:rPr>
                <w:color w:val="000000"/>
                <w:sz w:val="20"/>
                <w:lang w:val="ro-RO"/>
              </w:rPr>
            </w:pPr>
            <w:r w:rsidRPr="00C86F35">
              <w:rPr>
                <w:color w:val="000000"/>
                <w:sz w:val="20"/>
                <w:lang w:val="ro-RO"/>
              </w:rPr>
              <w:t>Activități cu făină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14:paraId="390BEC94" w14:textId="77777777" w:rsidR="00E407FB" w:rsidRPr="00C86F35" w:rsidRDefault="000C5B83">
            <w:pPr>
              <w:spacing w:before="40" w:after="40"/>
              <w:jc w:val="center"/>
              <w:rPr>
                <w:b/>
                <w:sz w:val="20"/>
                <w:lang w:val="ro-RO"/>
              </w:rPr>
            </w:pPr>
            <w:r w:rsidRPr="00C86F35">
              <w:rPr>
                <w:b/>
                <w:sz w:val="20"/>
                <w:lang w:val="ro-RO"/>
              </w:rPr>
              <w:t>Sta</w:t>
            </w:r>
            <w:r w:rsidR="00E407FB" w:rsidRPr="00C86F35">
              <w:rPr>
                <w:b/>
                <w:sz w:val="20"/>
                <w:lang w:val="ro-RO"/>
              </w:rPr>
              <w:t>d</w:t>
            </w:r>
            <w:r w:rsidRPr="00C86F35">
              <w:rPr>
                <w:b/>
                <w:sz w:val="20"/>
                <w:lang w:val="ro-RO"/>
              </w:rPr>
              <w:t>iu</w:t>
            </w:r>
            <w:r w:rsidR="00E407FB" w:rsidRPr="00C86F35">
              <w:rPr>
                <w:b/>
                <w:sz w:val="20"/>
                <w:lang w:val="ro-RO"/>
              </w:rPr>
              <w:t xml:space="preserve"> </w:t>
            </w:r>
            <w:r w:rsidR="004D21E5" w:rsidRPr="00C86F35">
              <w:rPr>
                <w:b/>
                <w:sz w:val="20"/>
                <w:lang w:val="ro-RO"/>
              </w:rPr>
              <w:t>0</w:t>
            </w:r>
            <w:r w:rsidR="004976AF" w:rsidRPr="00C86F35">
              <w:rPr>
                <w:b/>
                <w:sz w:val="20"/>
                <w:lang w:val="ro-RO"/>
              </w:rPr>
              <w:t>7</w:t>
            </w:r>
            <w:r w:rsidR="004D21E5" w:rsidRPr="00C86F35">
              <w:rPr>
                <w:b/>
                <w:sz w:val="20"/>
                <w:lang w:val="ro-RO"/>
              </w:rPr>
              <w:t>/</w:t>
            </w:r>
            <w:r w:rsidR="004976AF" w:rsidRPr="00C86F35">
              <w:rPr>
                <w:b/>
                <w:sz w:val="20"/>
                <w:lang w:val="ro-RO"/>
              </w:rPr>
              <w:t>202</w:t>
            </w:r>
            <w:r w:rsidR="00CF1201" w:rsidRPr="00C86F35">
              <w:rPr>
                <w:b/>
                <w:sz w:val="20"/>
                <w:lang w:val="ro-RO"/>
              </w:rPr>
              <w:t>3</w:t>
            </w:r>
          </w:p>
          <w:p w14:paraId="197FBC6A" w14:textId="77777777" w:rsidR="00E407FB" w:rsidRPr="00C86F35" w:rsidRDefault="00E407FB">
            <w:pPr>
              <w:spacing w:before="360"/>
              <w:jc w:val="center"/>
              <w:rPr>
                <w:sz w:val="16"/>
                <w:lang w:val="ro-RO"/>
              </w:rPr>
            </w:pPr>
            <w:r w:rsidRPr="00C86F35">
              <w:rPr>
                <w:sz w:val="16"/>
                <w:lang w:val="ro-RO"/>
              </w:rPr>
              <w:t>______________</w:t>
            </w:r>
          </w:p>
          <w:p w14:paraId="546BEF65" w14:textId="77777777" w:rsidR="00E407FB" w:rsidRPr="00C86F35" w:rsidRDefault="00822AE2">
            <w:pPr>
              <w:spacing w:before="0"/>
              <w:jc w:val="center"/>
              <w:rPr>
                <w:sz w:val="16"/>
                <w:lang w:val="ro-RO"/>
              </w:rPr>
            </w:pPr>
            <w:r w:rsidRPr="00C86F35">
              <w:rPr>
                <w:sz w:val="16"/>
                <w:lang w:val="ro-RO"/>
              </w:rPr>
              <w:t>Aprobare</w:t>
            </w:r>
          </w:p>
        </w:tc>
      </w:tr>
      <w:tr w:rsidR="00E407FB" w:rsidRPr="00C86F35" w14:paraId="25E599D2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A01229" w14:textId="77777777" w:rsidR="00E407FB" w:rsidRPr="00C86F35" w:rsidRDefault="00822AE2">
            <w:pPr>
              <w:spacing w:before="40" w:after="40"/>
              <w:jc w:val="center"/>
              <w:rPr>
                <w:b/>
                <w:color w:val="FFFFFF"/>
                <w:sz w:val="24"/>
                <w:lang w:val="ro-RO"/>
              </w:rPr>
            </w:pPr>
            <w:r w:rsidRPr="00C86F35">
              <w:rPr>
                <w:b/>
                <w:color w:val="FFFFFF"/>
                <w:sz w:val="24"/>
                <w:lang w:val="ro-RO"/>
              </w:rPr>
              <w:t>DENUMIREA SUBSTANȚEI PERICULOASE</w:t>
            </w:r>
          </w:p>
        </w:tc>
      </w:tr>
      <w:tr w:rsidR="00E407FB" w:rsidRPr="0000747B" w14:paraId="59673594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C87B" w14:textId="77777777" w:rsidR="001F5E51" w:rsidRPr="00C86F35" w:rsidRDefault="00822AE2">
            <w:pPr>
              <w:pStyle w:val="berschrift6"/>
              <w:rPr>
                <w:sz w:val="22"/>
                <w:szCs w:val="22"/>
                <w:lang w:val="ro-RO"/>
              </w:rPr>
            </w:pPr>
            <w:r w:rsidRPr="00C86F35">
              <w:rPr>
                <w:sz w:val="22"/>
                <w:szCs w:val="22"/>
                <w:lang w:val="ro-RO"/>
              </w:rPr>
              <w:t>Substanțe sensibiliza</w:t>
            </w:r>
            <w:r w:rsidR="00CD5A75" w:rsidRPr="00C86F35">
              <w:rPr>
                <w:sz w:val="22"/>
                <w:szCs w:val="22"/>
                <w:lang w:val="ro-RO"/>
              </w:rPr>
              <w:t>n</w:t>
            </w:r>
            <w:r w:rsidRPr="00C86F35">
              <w:rPr>
                <w:sz w:val="22"/>
                <w:szCs w:val="22"/>
                <w:lang w:val="ro-RO"/>
              </w:rPr>
              <w:t>t</w:t>
            </w:r>
            <w:r w:rsidR="00CD5A75" w:rsidRPr="00C86F35">
              <w:rPr>
                <w:sz w:val="22"/>
                <w:szCs w:val="22"/>
                <w:lang w:val="ro-RO"/>
              </w:rPr>
              <w:t xml:space="preserve">e </w:t>
            </w:r>
            <w:r w:rsidRPr="00C86F35">
              <w:rPr>
                <w:sz w:val="22"/>
                <w:szCs w:val="22"/>
                <w:lang w:val="ro-RO"/>
              </w:rPr>
              <w:t>pentru căile respiratorii în întreprinderile de panificație</w:t>
            </w:r>
          </w:p>
          <w:p w14:paraId="73FA038D" w14:textId="77777777" w:rsidR="00E407FB" w:rsidRPr="00C86F35" w:rsidRDefault="001F5E51" w:rsidP="00822AE2">
            <w:pPr>
              <w:pStyle w:val="berschrift6"/>
              <w:rPr>
                <w:sz w:val="20"/>
                <w:lang w:val="ro-RO"/>
              </w:rPr>
            </w:pPr>
            <w:r w:rsidRPr="00C86F35">
              <w:rPr>
                <w:b w:val="0"/>
                <w:bCs/>
                <w:sz w:val="20"/>
                <w:lang w:val="ro-RO"/>
              </w:rPr>
              <w:t>(</w:t>
            </w:r>
            <w:r w:rsidR="00822AE2" w:rsidRPr="00C86F35">
              <w:rPr>
                <w:b w:val="0"/>
                <w:bCs/>
                <w:sz w:val="20"/>
                <w:lang w:val="ro-RO"/>
              </w:rPr>
              <w:t>Praf de făină, praf de agenți de coacere</w:t>
            </w:r>
            <w:r w:rsidRPr="00C86F35">
              <w:rPr>
                <w:b w:val="0"/>
                <w:bCs/>
                <w:sz w:val="20"/>
                <w:lang w:val="ro-RO"/>
              </w:rPr>
              <w:t>)</w:t>
            </w:r>
          </w:p>
        </w:tc>
      </w:tr>
      <w:tr w:rsidR="00E407FB" w:rsidRPr="0000747B" w14:paraId="186A7B7C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7F4442" w14:textId="77777777" w:rsidR="00E407FB" w:rsidRPr="00C86F35" w:rsidRDefault="00822AE2">
            <w:pPr>
              <w:spacing w:before="40" w:after="40"/>
              <w:jc w:val="center"/>
              <w:rPr>
                <w:b/>
                <w:caps/>
                <w:color w:val="FFFFFF"/>
                <w:sz w:val="24"/>
                <w:lang w:val="ro-RO"/>
              </w:rPr>
            </w:pPr>
            <w:r w:rsidRPr="00C86F35">
              <w:rPr>
                <w:b/>
                <w:caps/>
                <w:color w:val="FFFFFF"/>
                <w:sz w:val="24"/>
                <w:lang w:val="ro-RO"/>
              </w:rPr>
              <w:t>Pericole pentru om și mediul înconjurător</w:t>
            </w:r>
          </w:p>
        </w:tc>
      </w:tr>
      <w:tr w:rsidR="001F5E51" w:rsidRPr="0000747B" w14:paraId="3DE426D7" w14:textId="77777777" w:rsidTr="008773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FFEA" w14:textId="77777777" w:rsidR="001F5E51" w:rsidRPr="00C86F35" w:rsidRDefault="001F5E51" w:rsidP="001F5E51">
            <w:pPr>
              <w:spacing w:before="20" w:after="20"/>
              <w:ind w:left="40"/>
              <w:jc w:val="center"/>
              <w:rPr>
                <w:sz w:val="8"/>
                <w:lang w:val="ro-RO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992DE" w14:textId="77777777" w:rsidR="001F5E51" w:rsidRPr="00C86F35" w:rsidRDefault="00822AE2" w:rsidP="00822AE2">
            <w:pPr>
              <w:pStyle w:val="MitBullets"/>
              <w:numPr>
                <w:ilvl w:val="0"/>
                <w:numId w:val="0"/>
              </w:numPr>
              <w:rPr>
                <w:rFonts w:cs="Arial"/>
                <w:sz w:val="20"/>
                <w:lang w:val="ro-RO"/>
              </w:rPr>
            </w:pPr>
            <w:r w:rsidRPr="00C86F35">
              <w:rPr>
                <w:rFonts w:cs="Arial"/>
                <w:w w:val="110"/>
                <w:sz w:val="20"/>
                <w:lang w:val="ro-RO"/>
              </w:rPr>
              <w:t>Praful de făină și praful de agenți de coacere pot duce la sensibilizarea și declanșarea rinitei și a astmului datorită alergiei (boală profesională nr. 4301).</w:t>
            </w:r>
          </w:p>
        </w:tc>
      </w:tr>
      <w:tr w:rsidR="001F5E51" w:rsidRPr="0000747B" w14:paraId="0C12866D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B2D7ED" w14:textId="37425E6F" w:rsidR="001F5E51" w:rsidRPr="00C86F35" w:rsidRDefault="00D63A35" w:rsidP="001F5E51">
            <w:pPr>
              <w:spacing w:before="40" w:after="40"/>
              <w:jc w:val="center"/>
              <w:rPr>
                <w:b/>
                <w:color w:val="FFFFFF"/>
                <w:sz w:val="24"/>
                <w:lang w:val="ro-RO"/>
              </w:rPr>
            </w:pPr>
            <w:r w:rsidRPr="00256C44">
              <w:rPr>
                <w:b/>
                <w:color w:val="FFFFFF"/>
                <w:sz w:val="28"/>
                <w:lang w:val="ro-RO"/>
              </w:rPr>
              <w:t>MĂSURI DE PROTECȚIE ȘI REGULI DE CONDUITĂ</w:t>
            </w:r>
          </w:p>
        </w:tc>
      </w:tr>
      <w:tr w:rsidR="001F5E51" w:rsidRPr="0000747B" w14:paraId="4D25F392" w14:textId="7777777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BC9A8" w14:textId="77777777" w:rsidR="001F5E51" w:rsidRPr="00C86F35" w:rsidRDefault="001F5E51" w:rsidP="001F5E51">
            <w:pPr>
              <w:spacing w:before="20" w:after="20"/>
              <w:jc w:val="center"/>
              <w:rPr>
                <w:sz w:val="8"/>
                <w:lang w:val="ro-RO"/>
              </w:rPr>
            </w:pP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0580" w14:textId="77777777" w:rsidR="001F5E51" w:rsidRPr="00C86F35" w:rsidRDefault="00CD5A75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În general, prafurile sensibilizante trebuie evitate în aerul de respirat!</w:t>
            </w:r>
          </w:p>
          <w:p w14:paraId="2EC3E6AD" w14:textId="77777777" w:rsidR="001F5E51" w:rsidRPr="00C86F35" w:rsidRDefault="00CD5A75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b/>
                <w:bCs/>
                <w:sz w:val="20"/>
                <w:lang w:val="ro-RO"/>
              </w:rPr>
            </w:pPr>
            <w:r w:rsidRPr="00C86F35">
              <w:rPr>
                <w:b/>
                <w:bCs/>
                <w:sz w:val="20"/>
                <w:lang w:val="ro-RO"/>
              </w:rPr>
              <w:t>Gestionare</w:t>
            </w:r>
          </w:p>
          <w:p w14:paraId="2C755942" w14:textId="77777777" w:rsidR="001F5E51" w:rsidRPr="00C86F35" w:rsidRDefault="00CD5A75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Acest lucru se obține prin</w:t>
            </w:r>
            <w:r w:rsidR="001F5E51" w:rsidRPr="00C86F35">
              <w:rPr>
                <w:sz w:val="20"/>
                <w:lang w:val="ro-RO"/>
              </w:rPr>
              <w:t>:</w:t>
            </w:r>
          </w:p>
          <w:p w14:paraId="2CEE0DB9" w14:textId="77777777" w:rsidR="001F5E51" w:rsidRPr="00C86F35" w:rsidRDefault="00CD5A75" w:rsidP="001F5E51">
            <w:pPr>
              <w:pStyle w:val="MitBullets"/>
              <w:numPr>
                <w:ilvl w:val="0"/>
                <w:numId w:val="3"/>
              </w:numPr>
              <w:spacing w:before="20" w:after="20"/>
              <w:ind w:hanging="7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Aplicarea practicilor de lucru cu praf redus în cadrul operațiunilor de umplere</w:t>
            </w:r>
          </w:p>
          <w:p w14:paraId="43913664" w14:textId="77777777" w:rsidR="00CD5A75" w:rsidRPr="00C86F35" w:rsidRDefault="00CD5A75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Manipularea mărfurilor la sac: utilizați pe cât posibil metoda cu șliț dublu</w:t>
            </w:r>
            <w:r w:rsidR="001F5E51" w:rsidRPr="00C86F35">
              <w:rPr>
                <w:sz w:val="20"/>
                <w:lang w:val="ro-RO"/>
              </w:rPr>
              <w:t>.</w:t>
            </w:r>
          </w:p>
          <w:p w14:paraId="34E07F68" w14:textId="77777777" w:rsidR="001F5E51" w:rsidRPr="00C86F35" w:rsidRDefault="00CD5A75" w:rsidP="00CD5A75">
            <w:pPr>
              <w:pStyle w:val="MitBullets"/>
              <w:numPr>
                <w:ilvl w:val="0"/>
                <w:numId w:val="0"/>
              </w:numPr>
              <w:spacing w:before="20" w:after="20"/>
              <w:ind w:left="7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 xml:space="preserve">Sacii trebuie ținuți și goliți cât mai adânc în recipientele de umplut, </w:t>
            </w:r>
            <w:r w:rsidR="006F5EE7" w:rsidRPr="00C86F35">
              <w:rPr>
                <w:sz w:val="20"/>
                <w:lang w:val="ro-RO"/>
              </w:rPr>
              <w:t>ț</w:t>
            </w:r>
            <w:r w:rsidRPr="00C86F35">
              <w:rPr>
                <w:sz w:val="20"/>
                <w:lang w:val="ro-RO"/>
              </w:rPr>
              <w:t>inând cont de aspectele ergonomice.</w:t>
            </w:r>
          </w:p>
          <w:p w14:paraId="238493E5" w14:textId="77777777" w:rsidR="001F5E51" w:rsidRPr="00C86F35" w:rsidRDefault="00AC530F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 xml:space="preserve">Scoaterea făinii </w:t>
            </w:r>
            <w:r w:rsidR="00AE5F2C" w:rsidRPr="00C86F35">
              <w:rPr>
                <w:sz w:val="20"/>
                <w:lang w:val="ro-RO"/>
              </w:rPr>
              <w:t>din balanța</w:t>
            </w:r>
            <w:r w:rsidRPr="00C86F35">
              <w:rPr>
                <w:sz w:val="20"/>
                <w:lang w:val="ro-RO"/>
              </w:rPr>
              <w:t xml:space="preserve"> silozului: </w:t>
            </w:r>
            <w:r w:rsidR="00AE5F2C" w:rsidRPr="00C86F35">
              <w:rPr>
                <w:sz w:val="20"/>
                <w:lang w:val="ro-RO"/>
              </w:rPr>
              <w:t xml:space="preserve">pe cât </w:t>
            </w:r>
            <w:r w:rsidRPr="00C86F35">
              <w:rPr>
                <w:sz w:val="20"/>
                <w:lang w:val="ro-RO"/>
              </w:rPr>
              <w:t>posibil furtun</w:t>
            </w:r>
            <w:r w:rsidR="00AE5F2C" w:rsidRPr="00C86F35">
              <w:rPr>
                <w:sz w:val="20"/>
                <w:lang w:val="ro-RO"/>
              </w:rPr>
              <w:t xml:space="preserve"> ce ajune până la pământ sau reducerea energiei</w:t>
            </w:r>
            <w:r w:rsidRPr="00C86F35">
              <w:rPr>
                <w:sz w:val="20"/>
                <w:lang w:val="ro-RO"/>
              </w:rPr>
              <w:t xml:space="preserve"> de cădere ghidând cu îndemânare furtunul cu mâna.</w:t>
            </w:r>
          </w:p>
          <w:p w14:paraId="302A8D3C" w14:textId="77777777" w:rsidR="001F5E51" w:rsidRPr="00C86F35" w:rsidRDefault="00AC530F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 xml:space="preserve">Utilizarea agenților de </w:t>
            </w:r>
            <w:r w:rsidR="00D87137" w:rsidRPr="00C86F35">
              <w:rPr>
                <w:bCs/>
                <w:sz w:val="20"/>
                <w:lang w:val="ro-RO"/>
              </w:rPr>
              <w:t>coacere</w:t>
            </w:r>
            <w:r w:rsidR="00D87137" w:rsidRPr="00C86F35">
              <w:rPr>
                <w:sz w:val="20"/>
                <w:lang w:val="ro-RO"/>
              </w:rPr>
              <w:t xml:space="preserve"> granulați, pă</w:t>
            </w:r>
            <w:r w:rsidRPr="00C86F35">
              <w:rPr>
                <w:sz w:val="20"/>
                <w:lang w:val="ro-RO"/>
              </w:rPr>
              <w:t>stoși sau lichizi.</w:t>
            </w:r>
          </w:p>
          <w:p w14:paraId="6B7916DA" w14:textId="77777777" w:rsidR="001F5E51" w:rsidRPr="00C86F35" w:rsidRDefault="00AC530F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Acoperi</w:t>
            </w:r>
            <w:r w:rsidR="00D87137" w:rsidRPr="00C86F35">
              <w:rPr>
                <w:sz w:val="20"/>
                <w:lang w:val="ro-RO"/>
              </w:rPr>
              <w:t xml:space="preserve">rea </w:t>
            </w:r>
            <w:r w:rsidRPr="00C86F35">
              <w:rPr>
                <w:sz w:val="20"/>
                <w:lang w:val="ro-RO"/>
              </w:rPr>
              <w:t xml:space="preserve">mașinile de frământat cu un capac </w:t>
            </w:r>
            <w:r w:rsidR="00D87137" w:rsidRPr="00C86F35">
              <w:rPr>
                <w:sz w:val="20"/>
                <w:lang w:val="ro-RO"/>
              </w:rPr>
              <w:t>ce se închide fix.</w:t>
            </w:r>
          </w:p>
          <w:p w14:paraId="1F6EA428" w14:textId="77777777" w:rsidR="001F5E51" w:rsidRPr="00C86F35" w:rsidRDefault="00AC530F" w:rsidP="001F5E51">
            <w:pPr>
              <w:pStyle w:val="MitBullets"/>
              <w:numPr>
                <w:ilvl w:val="0"/>
                <w:numId w:val="3"/>
              </w:numPr>
              <w:spacing w:before="20" w:after="20"/>
              <w:ind w:hanging="7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Aplicarea unor practici de lucru cu puțin praf la prepara</w:t>
            </w:r>
            <w:r w:rsidR="00D87137" w:rsidRPr="00C86F35">
              <w:rPr>
                <w:sz w:val="20"/>
                <w:lang w:val="ro-RO"/>
              </w:rPr>
              <w:t>rea aluatului</w:t>
            </w:r>
          </w:p>
          <w:p w14:paraId="729C48DA" w14:textId="77777777" w:rsidR="001F5E51" w:rsidRPr="00C86F35" w:rsidRDefault="00AC530F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Evitați să aruncați cu mâna făina de separare, în schimb frec</w:t>
            </w:r>
            <w:r w:rsidR="00D87137" w:rsidRPr="00C86F35">
              <w:rPr>
                <w:sz w:val="20"/>
                <w:lang w:val="ro-RO"/>
              </w:rPr>
              <w:t>ați-o sau aplicați-o cu o sită.</w:t>
            </w:r>
          </w:p>
          <w:p w14:paraId="70A3C77B" w14:textId="77777777" w:rsidR="001F5E51" w:rsidRPr="00C86F35" w:rsidRDefault="00AC530F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 xml:space="preserve">Utilizarea de făinuri de separare cu </w:t>
            </w:r>
            <w:r w:rsidR="00D87137" w:rsidRPr="00C86F35">
              <w:rPr>
                <w:sz w:val="20"/>
                <w:lang w:val="ro-RO"/>
              </w:rPr>
              <w:t xml:space="preserve">conținut scăzut de </w:t>
            </w:r>
            <w:r w:rsidRPr="00C86F35">
              <w:rPr>
                <w:sz w:val="20"/>
                <w:lang w:val="ro-RO"/>
              </w:rPr>
              <w:t xml:space="preserve">praf (de </w:t>
            </w:r>
            <w:r w:rsidR="00D87137" w:rsidRPr="00C86F35">
              <w:rPr>
                <w:sz w:val="20"/>
                <w:lang w:val="ro-RO"/>
              </w:rPr>
              <w:t>ex.</w:t>
            </w:r>
            <w:r w:rsidRPr="00C86F35">
              <w:rPr>
                <w:sz w:val="20"/>
                <w:lang w:val="ro-RO"/>
              </w:rPr>
              <w:t xml:space="preserve"> făină </w:t>
            </w:r>
            <w:r w:rsidR="00D87137" w:rsidRPr="00C86F35">
              <w:rPr>
                <w:sz w:val="20"/>
                <w:lang w:val="ro-RO"/>
              </w:rPr>
              <w:t>tratată hidrotermic</w:t>
            </w:r>
            <w:r w:rsidRPr="00C86F35">
              <w:rPr>
                <w:sz w:val="20"/>
                <w:lang w:val="ro-RO"/>
              </w:rPr>
              <w:t>, aburi de grâu, gri</w:t>
            </w:r>
            <w:r w:rsidR="00D87137" w:rsidRPr="00C86F35">
              <w:rPr>
                <w:sz w:val="20"/>
                <w:lang w:val="ro-RO"/>
              </w:rPr>
              <w:t>ș</w:t>
            </w:r>
            <w:r w:rsidRPr="00C86F35">
              <w:rPr>
                <w:sz w:val="20"/>
                <w:lang w:val="ro-RO"/>
              </w:rPr>
              <w:t xml:space="preserve"> de grâu dur) sau uleiuri de separare.</w:t>
            </w:r>
          </w:p>
          <w:p w14:paraId="5628B64A" w14:textId="77777777" w:rsidR="001F5E51" w:rsidRPr="00C86F35" w:rsidRDefault="00AC530F" w:rsidP="001F5E51">
            <w:pPr>
              <w:pStyle w:val="MitBullets"/>
              <w:spacing w:before="20" w:after="20"/>
              <w:ind w:left="170" w:hanging="17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Utilizarea proceselor de cură</w:t>
            </w:r>
            <w:r w:rsidR="00D87137" w:rsidRPr="00C86F35">
              <w:rPr>
                <w:sz w:val="20"/>
                <w:lang w:val="ro-RO"/>
              </w:rPr>
              <w:t>țare cu conținut scăzut de praf</w:t>
            </w:r>
          </w:p>
          <w:p w14:paraId="72E6116B" w14:textId="77777777" w:rsidR="001F5E51" w:rsidRPr="00C86F35" w:rsidRDefault="00DA1690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șabăre</w:t>
            </w:r>
            <w:r w:rsidR="00AC530F" w:rsidRPr="00C86F35">
              <w:rPr>
                <w:sz w:val="20"/>
                <w:lang w:val="ro-RO"/>
              </w:rPr>
              <w:t>, aspirat</w:t>
            </w:r>
            <w:r w:rsidRPr="00C86F35">
              <w:rPr>
                <w:sz w:val="20"/>
                <w:lang w:val="ro-RO"/>
              </w:rPr>
              <w:t>oare omologate, curatare umeda.</w:t>
            </w:r>
          </w:p>
          <w:p w14:paraId="7F371C38" w14:textId="77777777" w:rsidR="001F5E51" w:rsidRPr="00C86F35" w:rsidRDefault="00AC530F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Este interzisă curățarea mașinilor și a pardoselilor cu aer comprimat</w:t>
            </w:r>
            <w:r w:rsidR="00DA1690" w:rsidRPr="00C86F35">
              <w:rPr>
                <w:sz w:val="20"/>
                <w:lang w:val="ro-RO"/>
              </w:rPr>
              <w:t>!</w:t>
            </w:r>
          </w:p>
          <w:p w14:paraId="00429558" w14:textId="77777777" w:rsidR="001F5E51" w:rsidRPr="00C86F35" w:rsidRDefault="00DA1690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b/>
                <w:bCs/>
                <w:sz w:val="20"/>
                <w:lang w:val="ro-RO"/>
              </w:rPr>
            </w:pPr>
            <w:r w:rsidRPr="00C86F35">
              <w:rPr>
                <w:b/>
                <w:bCs/>
                <w:sz w:val="20"/>
                <w:lang w:val="ro-RO"/>
              </w:rPr>
              <w:t>Depozitare</w:t>
            </w:r>
          </w:p>
          <w:p w14:paraId="15681455" w14:textId="77777777" w:rsidR="001F5E51" w:rsidRPr="00C86F35" w:rsidRDefault="00AC530F" w:rsidP="00DA1690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ro-RO"/>
              </w:rPr>
            </w:pPr>
            <w:r w:rsidRPr="00C86F35">
              <w:rPr>
                <w:sz w:val="20"/>
                <w:lang w:val="ro-RO"/>
              </w:rPr>
              <w:t>Păstrați recipient</w:t>
            </w:r>
            <w:r w:rsidR="00DA1690" w:rsidRPr="00C86F35">
              <w:rPr>
                <w:sz w:val="20"/>
                <w:lang w:val="ro-RO"/>
              </w:rPr>
              <w:t>ele</w:t>
            </w:r>
            <w:r w:rsidRPr="00C86F35">
              <w:rPr>
                <w:sz w:val="20"/>
                <w:lang w:val="ro-RO"/>
              </w:rPr>
              <w:t xml:space="preserve"> închis</w:t>
            </w:r>
            <w:r w:rsidR="00DA1690" w:rsidRPr="00C86F35">
              <w:rPr>
                <w:sz w:val="20"/>
                <w:lang w:val="ro-RO"/>
              </w:rPr>
              <w:t>e</w:t>
            </w:r>
            <w:r w:rsidRPr="00C86F35">
              <w:rPr>
                <w:sz w:val="20"/>
                <w:lang w:val="ro-RO"/>
              </w:rPr>
              <w:t xml:space="preserve"> cât mai ermetic posibil.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BFAB" w14:textId="77777777" w:rsidR="001F5E51" w:rsidRPr="00C86F35" w:rsidRDefault="001F5E51" w:rsidP="001F5E51">
            <w:pPr>
              <w:spacing w:before="20" w:after="20"/>
              <w:ind w:left="-57"/>
              <w:jc w:val="center"/>
              <w:rPr>
                <w:sz w:val="8"/>
                <w:lang w:val="ro-RO"/>
              </w:rPr>
            </w:pPr>
          </w:p>
        </w:tc>
      </w:tr>
      <w:tr w:rsidR="001F5E51" w:rsidRPr="0000747B" w14:paraId="01BAB080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FDFC09" w14:textId="77777777" w:rsidR="001F5E51" w:rsidRPr="00C86F35" w:rsidRDefault="00AC530F" w:rsidP="00AC530F">
            <w:pPr>
              <w:spacing w:before="40" w:after="40"/>
              <w:ind w:left="360"/>
              <w:jc w:val="center"/>
              <w:rPr>
                <w:b/>
                <w:color w:val="FFFFFF"/>
                <w:sz w:val="24"/>
                <w:lang w:val="ro-RO"/>
              </w:rPr>
            </w:pPr>
            <w:r w:rsidRPr="00C86F35">
              <w:rPr>
                <w:b/>
                <w:color w:val="FFFFFF"/>
                <w:sz w:val="24"/>
                <w:lang w:val="ro-RO"/>
              </w:rPr>
              <w:t>COMPORTAMENT ÎN CAZ DE PERICOL</w:t>
            </w:r>
          </w:p>
        </w:tc>
      </w:tr>
      <w:tr w:rsidR="001F5E51" w:rsidRPr="0000747B" w14:paraId="1513D6B0" w14:textId="77777777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1E00F" w14:textId="77777777" w:rsidR="001F5E51" w:rsidRPr="00C86F35" w:rsidRDefault="00DA1690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  <w:rPr>
                <w:lang w:val="ro-RO"/>
              </w:rPr>
            </w:pPr>
            <w:r w:rsidRPr="00C86F35">
              <w:rPr>
                <w:lang w:val="ro-RO"/>
              </w:rPr>
              <w:t>A</w:t>
            </w:r>
            <w:r w:rsidR="00AC530F" w:rsidRPr="00C86F35">
              <w:rPr>
                <w:lang w:val="ro-RO"/>
              </w:rPr>
              <w:t xml:space="preserve">tunci când </w:t>
            </w:r>
            <w:r w:rsidRPr="00C86F35">
              <w:rPr>
                <w:lang w:val="ro-RO"/>
              </w:rPr>
              <w:t>sunt</w:t>
            </w:r>
            <w:r w:rsidR="00AC530F" w:rsidRPr="00C86F35">
              <w:rPr>
                <w:lang w:val="ro-RO"/>
              </w:rPr>
              <w:t xml:space="preserve"> efectua</w:t>
            </w:r>
            <w:r w:rsidRPr="00C86F35">
              <w:rPr>
                <w:lang w:val="ro-RO"/>
              </w:rPr>
              <w:t>te</w:t>
            </w:r>
            <w:r w:rsidR="00AC530F" w:rsidRPr="00C86F35">
              <w:rPr>
                <w:lang w:val="ro-RO"/>
              </w:rPr>
              <w:t xml:space="preserve"> lucrări cu praf </w:t>
            </w:r>
            <w:r w:rsidRPr="00C86F35">
              <w:rPr>
                <w:lang w:val="ro-RO"/>
              </w:rPr>
              <w:t xml:space="preserve">intensiv </w:t>
            </w:r>
            <w:r w:rsidR="00AC530F" w:rsidRPr="00C86F35">
              <w:rPr>
                <w:lang w:val="ro-RO"/>
              </w:rPr>
              <w:t xml:space="preserve">(de </w:t>
            </w:r>
            <w:r w:rsidRPr="00C86F35">
              <w:rPr>
                <w:lang w:val="ro-RO"/>
              </w:rPr>
              <w:t>ex.</w:t>
            </w:r>
            <w:r w:rsidR="00AC530F" w:rsidRPr="00C86F35">
              <w:rPr>
                <w:lang w:val="ro-RO"/>
              </w:rPr>
              <w:t xml:space="preserve"> curățarea silozurilor de făină, curățarea dispozitivelor de </w:t>
            </w:r>
            <w:r w:rsidRPr="00C86F35">
              <w:rPr>
                <w:lang w:val="ro-RO"/>
              </w:rPr>
              <w:t>aspirare</w:t>
            </w:r>
            <w:r w:rsidR="00AC530F" w:rsidRPr="00C86F35">
              <w:rPr>
                <w:lang w:val="ro-RO"/>
              </w:rPr>
              <w:t>)</w:t>
            </w:r>
            <w:r w:rsidRPr="00C86F35">
              <w:rPr>
                <w:lang w:val="ro-RO"/>
              </w:rPr>
              <w:t>, trebuie purtat echipamentul individual de protecție</w:t>
            </w:r>
            <w:r w:rsidR="00AC530F" w:rsidRPr="00C86F35">
              <w:rPr>
                <w:lang w:val="ro-RO"/>
              </w:rPr>
              <w:t xml:space="preserve">. Trebuie folosite semimăști cu filtrare a particulelor, cel puțin </w:t>
            </w:r>
            <w:r w:rsidRPr="00C86F35">
              <w:rPr>
                <w:lang w:val="ro-RO"/>
              </w:rPr>
              <w:t xml:space="preserve">de </w:t>
            </w:r>
            <w:r w:rsidR="00AC530F" w:rsidRPr="00C86F35">
              <w:rPr>
                <w:lang w:val="ro-RO"/>
              </w:rPr>
              <w:t xml:space="preserve">nivelul FFP2. </w:t>
            </w:r>
            <w:r w:rsidR="001C795E" w:rsidRPr="00C86F35">
              <w:rPr>
                <w:lang w:val="ro-RO"/>
              </w:rPr>
              <w:t>În cadrul alegerii</w:t>
            </w:r>
            <w:r w:rsidR="00AC530F" w:rsidRPr="00C86F35">
              <w:rPr>
                <w:lang w:val="ro-RO"/>
              </w:rPr>
              <w:t xml:space="preserve"> trebuie avut grijă să vă asigurați că rezistența la respirație este </w:t>
            </w:r>
            <w:r w:rsidR="001C795E" w:rsidRPr="00C86F35">
              <w:rPr>
                <w:lang w:val="ro-RO"/>
              </w:rPr>
              <w:t xml:space="preserve">pe </w:t>
            </w:r>
            <w:r w:rsidR="00AC530F" w:rsidRPr="00C86F35">
              <w:rPr>
                <w:lang w:val="ro-RO"/>
              </w:rPr>
              <w:t xml:space="preserve">cât mai mică posibil (de </w:t>
            </w:r>
            <w:r w:rsidR="001C795E" w:rsidRPr="00C86F35">
              <w:rPr>
                <w:lang w:val="ro-RO"/>
              </w:rPr>
              <w:t>ex.</w:t>
            </w:r>
            <w:r w:rsidR="00AC530F" w:rsidRPr="00C86F35">
              <w:rPr>
                <w:lang w:val="ro-RO"/>
              </w:rPr>
              <w:t xml:space="preserve"> sprijin printr-</w:t>
            </w:r>
            <w:r w:rsidR="001C795E" w:rsidRPr="00C86F35">
              <w:rPr>
                <w:lang w:val="ro-RO"/>
              </w:rPr>
              <w:t>un ventil</w:t>
            </w:r>
            <w:r w:rsidR="00AC530F" w:rsidRPr="00C86F35">
              <w:rPr>
                <w:lang w:val="ro-RO"/>
              </w:rPr>
              <w:t xml:space="preserve"> de expirație).</w:t>
            </w:r>
            <w:r w:rsidR="009120B5" w:rsidRPr="00C86F35">
              <w:rPr>
                <w:noProof/>
                <w:lang w:val="ro-RO"/>
              </w:rPr>
              <w:drawing>
                <wp:anchor distT="0" distB="0" distL="114300" distR="114300" simplePos="0" relativeHeight="251657216" behindDoc="0" locked="0" layoutInCell="1" allowOverlap="1" wp14:anchorId="161639F2" wp14:editId="6DB9B920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97155</wp:posOffset>
                  </wp:positionV>
                  <wp:extent cx="664845" cy="664845"/>
                  <wp:effectExtent l="19050" t="0" r="1905" b="0"/>
                  <wp:wrapSquare wrapText="bothSides"/>
                  <wp:docPr id="3" name="Grafik 3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Ein Bild, das Zeichn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CD9D2F" w14:textId="77777777" w:rsidR="001F5E51" w:rsidRPr="00C86F35" w:rsidRDefault="00AC530F" w:rsidP="001C795E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  <w:rPr>
                <w:lang w:val="ro-RO"/>
              </w:rPr>
            </w:pPr>
            <w:r w:rsidRPr="00C86F35">
              <w:rPr>
                <w:lang w:val="ro-RO"/>
              </w:rPr>
              <w:t xml:space="preserve">Număr de telefon </w:t>
            </w:r>
            <w:r w:rsidR="001C795E" w:rsidRPr="00C86F35">
              <w:rPr>
                <w:lang w:val="ro-RO"/>
              </w:rPr>
              <w:t>în caz de</w:t>
            </w:r>
            <w:r w:rsidRPr="00C86F35">
              <w:rPr>
                <w:lang w:val="ro-RO"/>
              </w:rPr>
              <w:t xml:space="preserve"> accident: </w:t>
            </w:r>
            <w:r w:rsidR="001C795E" w:rsidRPr="00C86F35">
              <w:rPr>
                <w:b/>
                <w:color w:val="FF0000"/>
                <w:sz w:val="20"/>
                <w:lang w:val="ro-RO"/>
              </w:rPr>
              <w:t>se completează de către companie</w:t>
            </w:r>
          </w:p>
        </w:tc>
      </w:tr>
      <w:tr w:rsidR="001F5E51" w:rsidRPr="00C86F35" w14:paraId="2371E17F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1FE3C6" w14:textId="77777777" w:rsidR="001F5E51" w:rsidRPr="00C86F35" w:rsidRDefault="00DF6FDA" w:rsidP="001F5E51">
            <w:pPr>
              <w:spacing w:before="40" w:after="40"/>
              <w:jc w:val="center"/>
              <w:rPr>
                <w:b/>
                <w:color w:val="FFFFFF"/>
                <w:sz w:val="24"/>
                <w:lang w:val="ro-RO"/>
              </w:rPr>
            </w:pPr>
            <w:r w:rsidRPr="00C86F35">
              <w:rPr>
                <w:b/>
                <w:color w:val="FFFFFF"/>
                <w:sz w:val="24"/>
                <w:lang w:val="ro-RO"/>
              </w:rPr>
              <w:t>PRIM AJUTOR</w:t>
            </w:r>
          </w:p>
        </w:tc>
      </w:tr>
      <w:tr w:rsidR="001F5E51" w:rsidRPr="0000747B" w14:paraId="7384B436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9250" w14:textId="77777777" w:rsidR="001F5E51" w:rsidRPr="00C86F35" w:rsidRDefault="009120B5" w:rsidP="001F5E51">
            <w:pPr>
              <w:spacing w:before="20" w:after="20"/>
              <w:ind w:left="40"/>
              <w:jc w:val="center"/>
              <w:rPr>
                <w:sz w:val="8"/>
                <w:lang w:val="ro-RO"/>
              </w:rPr>
            </w:pPr>
            <w:r w:rsidRPr="00C86F35">
              <w:rPr>
                <w:noProof/>
                <w:sz w:val="8"/>
                <w:lang w:val="ro-RO"/>
              </w:rPr>
              <w:drawing>
                <wp:inline distT="0" distB="0" distL="0" distR="0" wp14:anchorId="08FFF405" wp14:editId="5E410CCD">
                  <wp:extent cx="666750" cy="666750"/>
                  <wp:effectExtent l="19050" t="0" r="0" b="0"/>
                  <wp:docPr id="1" name="Bild 1" descr="ERHI_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HI_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E458" w14:textId="77777777" w:rsidR="000E1EF8" w:rsidRPr="00C86F35" w:rsidRDefault="00A7448D" w:rsidP="000E1EF8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ro-RO"/>
              </w:rPr>
            </w:pPr>
            <w:r w:rsidRPr="00C86F35">
              <w:rPr>
                <w:lang w:val="ro-RO"/>
              </w:rPr>
              <w:t>În caz de dificultăți de respirație, părăsiți încăperea și preveniți expunerea în continuare la praf (de asemenea și a îmbrăcăminții de lucru murdare), calmați-i pe cei afectați și, dacă este necesar, slăbiți sau îndepărtați îmbrăcămintea sufocantă.</w:t>
            </w:r>
            <w:r w:rsidR="000E1EF8" w:rsidRPr="00C86F35">
              <w:rPr>
                <w:lang w:val="ro-RO"/>
              </w:rPr>
              <w:t xml:space="preserve"> </w:t>
            </w:r>
            <w:r w:rsidRPr="00C86F35">
              <w:rPr>
                <w:lang w:val="ro-RO"/>
              </w:rPr>
              <w:t>Mergeți la medic</w:t>
            </w:r>
            <w:r w:rsidR="000E1EF8" w:rsidRPr="00C86F35">
              <w:rPr>
                <w:lang w:val="ro-RO"/>
              </w:rPr>
              <w:t xml:space="preserve">. </w:t>
            </w:r>
            <w:r w:rsidRPr="00C86F35">
              <w:rPr>
                <w:lang w:val="ro-RO"/>
              </w:rPr>
              <w:t>În caz de dificultăți severe de respirație, sunați salvarea/medicul de urgență.</w:t>
            </w:r>
          </w:p>
          <w:p w14:paraId="76BE09A3" w14:textId="77777777" w:rsidR="001F5E51" w:rsidRPr="00C86F35" w:rsidRDefault="00A7448D" w:rsidP="00A7448D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ro-RO"/>
              </w:rPr>
            </w:pPr>
            <w:r w:rsidRPr="00C86F35">
              <w:rPr>
                <w:lang w:val="ro-RO"/>
              </w:rPr>
              <w:t>Persoană de prim ajutor</w:t>
            </w:r>
            <w:r w:rsidR="000E1EF8" w:rsidRPr="00C86F35">
              <w:rPr>
                <w:lang w:val="ro-RO"/>
              </w:rPr>
              <w:t>:</w:t>
            </w:r>
            <w:r w:rsidR="000E1EF8" w:rsidRPr="00C86F35">
              <w:rPr>
                <w:b/>
                <w:color w:val="FF0000"/>
                <w:sz w:val="20"/>
                <w:lang w:val="ro-RO"/>
              </w:rPr>
              <w:t xml:space="preserve"> </w:t>
            </w:r>
            <w:r w:rsidRPr="00C86F35">
              <w:rPr>
                <w:b/>
                <w:color w:val="FF0000"/>
                <w:sz w:val="20"/>
                <w:lang w:val="ro-RO"/>
              </w:rPr>
              <w:t>a se completa de către companie</w:t>
            </w:r>
          </w:p>
        </w:tc>
      </w:tr>
      <w:tr w:rsidR="000E1EF8" w:rsidRPr="00C86F35" w14:paraId="0C2F6F36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028184" w14:textId="77777777" w:rsidR="000E1EF8" w:rsidRPr="00C86F35" w:rsidRDefault="00DF6FDA" w:rsidP="00DF6FDA">
            <w:pPr>
              <w:spacing w:before="40" w:after="40"/>
              <w:jc w:val="center"/>
              <w:rPr>
                <w:b/>
                <w:color w:val="FFFFFF"/>
                <w:sz w:val="24"/>
                <w:lang w:val="ro-RO"/>
              </w:rPr>
            </w:pPr>
            <w:r w:rsidRPr="00C86F35">
              <w:rPr>
                <w:b/>
                <w:color w:val="FFFFFF"/>
                <w:sz w:val="24"/>
                <w:lang w:val="ro-RO"/>
              </w:rPr>
              <w:t>ELIMINARE CORECTĂ</w:t>
            </w:r>
          </w:p>
        </w:tc>
      </w:tr>
      <w:tr w:rsidR="001F5E51" w:rsidRPr="0000747B" w14:paraId="05792365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1E52" w14:textId="77777777" w:rsidR="001F5E51" w:rsidRPr="00C86F35" w:rsidRDefault="001F5E51" w:rsidP="001F5E51">
            <w:pPr>
              <w:spacing w:before="20" w:after="20"/>
              <w:ind w:left="40"/>
              <w:jc w:val="center"/>
              <w:rPr>
                <w:sz w:val="8"/>
                <w:lang w:val="ro-RO"/>
              </w:rPr>
            </w:pPr>
            <w:bookmarkStart w:id="0" w:name="Temp"/>
            <w:bookmarkEnd w:id="0"/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F000" w14:textId="77777777" w:rsidR="001F5E51" w:rsidRPr="00C86F35" w:rsidRDefault="00A7448D" w:rsidP="00A7448D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ro-RO"/>
              </w:rPr>
            </w:pPr>
            <w:r w:rsidRPr="00C86F35">
              <w:rPr>
                <w:lang w:val="ro-RO"/>
              </w:rPr>
              <w:t>Resturile</w:t>
            </w:r>
            <w:r w:rsidR="00DF6FDA" w:rsidRPr="00C86F35">
              <w:rPr>
                <w:lang w:val="ro-RO"/>
              </w:rPr>
              <w:t xml:space="preserve"> de făină, ambalajele goale și reziduurile de curățare trebuie tratate astfel încât </w:t>
            </w:r>
            <w:r w:rsidRPr="00C86F35">
              <w:rPr>
                <w:lang w:val="ro-RO"/>
              </w:rPr>
              <w:t xml:space="preserve">de la acestea </w:t>
            </w:r>
            <w:r w:rsidR="00DF6FDA" w:rsidRPr="00C86F35">
              <w:rPr>
                <w:lang w:val="ro-RO"/>
              </w:rPr>
              <w:t xml:space="preserve">să nu </w:t>
            </w:r>
            <w:r w:rsidRPr="00C86F35">
              <w:rPr>
                <w:lang w:val="ro-RO"/>
              </w:rPr>
              <w:t xml:space="preserve">se creeze </w:t>
            </w:r>
            <w:r w:rsidR="00DF6FDA" w:rsidRPr="00C86F35">
              <w:rPr>
                <w:lang w:val="ro-RO"/>
              </w:rPr>
              <w:t>praf nou.</w:t>
            </w:r>
          </w:p>
        </w:tc>
      </w:tr>
    </w:tbl>
    <w:p w14:paraId="134F82AE" w14:textId="77777777" w:rsidR="000E1EF8" w:rsidRPr="00C86F35" w:rsidRDefault="0000747B" w:rsidP="000E1EF8">
      <w:pPr>
        <w:spacing w:before="0"/>
        <w:rPr>
          <w:sz w:val="8"/>
          <w:lang w:val="ro-RO"/>
        </w:rPr>
      </w:pPr>
      <w:r>
        <w:rPr>
          <w:b/>
          <w:noProof/>
          <w:color w:val="FFFFFF"/>
          <w:sz w:val="24"/>
          <w:lang w:val="ro-RO"/>
        </w:rPr>
        <w:pict w14:anchorId="0094FC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.5pt;margin-top:18.75pt;width:475.1pt;height:42.8pt;z-index:251659264;visibility:visible;mso-wrap-distance-top:3.6pt;mso-wrap-distance-bottom:3.6pt;mso-position-horizontal-relative:text;mso-position-vertical-relative:text;mso-width-relative:margin;mso-height-relative:margin" stroked="f">
            <v:textbox style="mso-next-textbox:#_x0000_s1029">
              <w:txbxContent>
                <w:tbl>
                  <w:tblPr>
                    <w:tblW w:w="11038" w:type="dxa"/>
                    <w:tblInd w:w="-3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272"/>
                    <w:gridCol w:w="5766"/>
                  </w:tblGrid>
                  <w:tr w:rsidR="00AE233B" w14:paraId="7BF4E5EC" w14:textId="77777777" w:rsidTr="00CF7D0A">
                    <w:trPr>
                      <w:trHeight w:val="1222"/>
                    </w:trPr>
                    <w:tc>
                      <w:tcPr>
                        <w:tcW w:w="5220" w:type="dxa"/>
                      </w:tcPr>
                      <w:p w14:paraId="70BA6BAD" w14:textId="77777777" w:rsidR="00AE233B" w:rsidRPr="00D63A35" w:rsidRDefault="00DF6FDA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  <w:lang w:val="it-IT"/>
                          </w:rPr>
                        </w:pPr>
                        <w:r w:rsidRPr="00D63A35">
                          <w:rPr>
                            <w:sz w:val="20"/>
                            <w:szCs w:val="16"/>
                            <w:lang w:val="it-IT"/>
                          </w:rPr>
                          <w:t>Data de autorizare</w:t>
                        </w:r>
                        <w:r w:rsidR="00AE233B" w:rsidRPr="00D63A35">
                          <w:rPr>
                            <w:sz w:val="20"/>
                            <w:szCs w:val="16"/>
                            <w:lang w:val="it-IT"/>
                          </w:rPr>
                          <w:t>:</w:t>
                        </w:r>
                      </w:p>
                      <w:p w14:paraId="3AC1C3CF" w14:textId="77777777" w:rsidR="00AE233B" w:rsidRPr="00D63A35" w:rsidRDefault="00DF6FDA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  <w:lang w:val="it-IT"/>
                          </w:rPr>
                        </w:pPr>
                        <w:r w:rsidRPr="00D63A35">
                          <w:rPr>
                            <w:sz w:val="20"/>
                            <w:szCs w:val="16"/>
                            <w:lang w:val="it-IT"/>
                          </w:rPr>
                          <w:t>Următoarea dată pentru verificarea acestor instrucțiuni de utilizare</w:t>
                        </w:r>
                        <w:r w:rsidR="00AE233B" w:rsidRPr="00D63A35">
                          <w:rPr>
                            <w:sz w:val="20"/>
                            <w:szCs w:val="16"/>
                            <w:lang w:val="it-IT"/>
                          </w:rPr>
                          <w:t>:</w:t>
                        </w:r>
                      </w:p>
                      <w:p w14:paraId="3681AEB2" w14:textId="77777777" w:rsidR="00AE233B" w:rsidRPr="00D63A35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14:paraId="2817BBFB" w14:textId="77777777" w:rsidR="00AE233B" w:rsidRPr="00D63A35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  <w:lang w:val="it-IT"/>
                          </w:rPr>
                        </w:pPr>
                      </w:p>
                      <w:p w14:paraId="31935371" w14:textId="77777777" w:rsidR="00AE233B" w:rsidRPr="00D35BC0" w:rsidRDefault="00DF6FDA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  <w:proofErr w:type="spellStart"/>
                        <w:r w:rsidRPr="00DF6FDA">
                          <w:rPr>
                            <w:sz w:val="20"/>
                            <w:szCs w:val="16"/>
                          </w:rPr>
                          <w:t>Semnătură</w:t>
                        </w:r>
                        <w:proofErr w:type="spellEnd"/>
                        <w:r w:rsidR="00AE233B" w:rsidRPr="00D35BC0">
                          <w:rPr>
                            <w:sz w:val="20"/>
                            <w:szCs w:val="16"/>
                          </w:rPr>
                          <w:t>:</w:t>
                        </w:r>
                        <w:r w:rsidR="00AE233B" w:rsidRPr="00D35BC0">
                          <w:rPr>
                            <w:sz w:val="20"/>
                            <w:szCs w:val="16"/>
                          </w:rPr>
                          <w:br/>
                        </w:r>
                        <w:proofErr w:type="spellStart"/>
                        <w:r w:rsidRPr="00DF6FDA">
                          <w:rPr>
                            <w:sz w:val="20"/>
                            <w:szCs w:val="16"/>
                          </w:rPr>
                          <w:t>Conducere</w:t>
                        </w:r>
                        <w:proofErr w:type="spellEnd"/>
                        <w:r w:rsidRPr="00DF6FDA">
                          <w:rPr>
                            <w:sz w:val="20"/>
                            <w:szCs w:val="16"/>
                          </w:rPr>
                          <w:t>/Superior</w:t>
                        </w:r>
                      </w:p>
                    </w:tc>
                  </w:tr>
                </w:tbl>
                <w:p w14:paraId="7D2580B2" w14:textId="77777777" w:rsidR="00AE233B" w:rsidRDefault="00AE233B" w:rsidP="00AE233B"/>
              </w:txbxContent>
            </v:textbox>
            <w10:wrap type="square"/>
          </v:shape>
        </w:pict>
      </w:r>
      <w:r>
        <w:rPr>
          <w:b/>
          <w:noProof/>
          <w:color w:val="FFFFFF"/>
          <w:sz w:val="24"/>
          <w:lang w:val="ro-RO"/>
        </w:rPr>
        <w:pict w14:anchorId="6E954D11">
          <v:rect id="_x0000_s1028" style="position:absolute;margin-left:-7.6pt;margin-top:3.4pt;width:512.2pt;height:6.35pt;z-index:251658240;mso-position-horizontal-relative:text;mso-position-vertical-relative:text" fillcolor="red" stroked="f"/>
        </w:pict>
      </w:r>
    </w:p>
    <w:sectPr w:rsidR="000E1EF8" w:rsidRPr="00C86F35" w:rsidSect="00C02FA7">
      <w:footerReference w:type="default" r:id="rId9"/>
      <w:pgSz w:w="11906" w:h="16838" w:code="9"/>
      <w:pgMar w:top="79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D17E" w14:textId="77777777" w:rsidR="0000747B" w:rsidRDefault="0000747B" w:rsidP="0000747B">
      <w:pPr>
        <w:spacing w:before="0"/>
      </w:pPr>
      <w:r>
        <w:separator/>
      </w:r>
    </w:p>
  </w:endnote>
  <w:endnote w:type="continuationSeparator" w:id="0">
    <w:p w14:paraId="2BAA65BF" w14:textId="77777777" w:rsidR="0000747B" w:rsidRDefault="0000747B" w:rsidP="000074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4D3" w14:textId="5BA76387" w:rsidR="0000747B" w:rsidRPr="0000747B" w:rsidRDefault="0000747B" w:rsidP="0000747B">
    <w:pPr>
      <w:pStyle w:val="Fuzeile"/>
      <w:jc w:val="right"/>
      <w:rPr>
        <w:sz w:val="18"/>
        <w:szCs w:val="18"/>
      </w:rPr>
    </w:pPr>
    <w:r w:rsidRPr="0000747B">
      <w:rPr>
        <w:sz w:val="18"/>
        <w:szCs w:val="18"/>
      </w:rPr>
      <w:t>Mehlstaub rumänisch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F5C5" w14:textId="77777777" w:rsidR="0000747B" w:rsidRDefault="0000747B" w:rsidP="0000747B">
      <w:pPr>
        <w:spacing w:before="0"/>
      </w:pPr>
      <w:r>
        <w:separator/>
      </w:r>
    </w:p>
  </w:footnote>
  <w:footnote w:type="continuationSeparator" w:id="0">
    <w:p w14:paraId="07E3A19C" w14:textId="77777777" w:rsidR="0000747B" w:rsidRDefault="0000747B" w:rsidP="0000747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965391"/>
    <w:multiLevelType w:val="hybridMultilevel"/>
    <w:tmpl w:val="363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243F"/>
    <w:multiLevelType w:val="hybridMultilevel"/>
    <w:tmpl w:val="DDFEDDC8"/>
    <w:lvl w:ilvl="0" w:tplc="2C9CA7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62421">
    <w:abstractNumId w:val="0"/>
  </w:num>
  <w:num w:numId="2" w16cid:durableId="119228590">
    <w:abstractNumId w:val="1"/>
  </w:num>
  <w:num w:numId="3" w16cid:durableId="892544596">
    <w:abstractNumId w:val="2"/>
  </w:num>
  <w:num w:numId="4" w16cid:durableId="1725374200">
    <w:abstractNumId w:val="3"/>
  </w:num>
  <w:num w:numId="5" w16cid:durableId="1914466717">
    <w:abstractNumId w:val="1"/>
  </w:num>
  <w:num w:numId="6" w16cid:durableId="9814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57"/>
    <w:rsid w:val="0000747B"/>
    <w:rsid w:val="00037CC5"/>
    <w:rsid w:val="000C5B83"/>
    <w:rsid w:val="000E1EF8"/>
    <w:rsid w:val="001C795E"/>
    <w:rsid w:val="001D167F"/>
    <w:rsid w:val="001E6286"/>
    <w:rsid w:val="001F5E51"/>
    <w:rsid w:val="003322DA"/>
    <w:rsid w:val="00342C57"/>
    <w:rsid w:val="003833D8"/>
    <w:rsid w:val="003F79DD"/>
    <w:rsid w:val="004976AF"/>
    <w:rsid w:val="004D21E5"/>
    <w:rsid w:val="00581C91"/>
    <w:rsid w:val="006809B2"/>
    <w:rsid w:val="00694FF0"/>
    <w:rsid w:val="006F5EE7"/>
    <w:rsid w:val="00822AE2"/>
    <w:rsid w:val="008C449E"/>
    <w:rsid w:val="009120B5"/>
    <w:rsid w:val="00942A55"/>
    <w:rsid w:val="00A7448D"/>
    <w:rsid w:val="00AC530F"/>
    <w:rsid w:val="00AE233B"/>
    <w:rsid w:val="00AE5F2C"/>
    <w:rsid w:val="00B63B78"/>
    <w:rsid w:val="00B70259"/>
    <w:rsid w:val="00C02FA7"/>
    <w:rsid w:val="00C774BC"/>
    <w:rsid w:val="00C86F35"/>
    <w:rsid w:val="00CD5A75"/>
    <w:rsid w:val="00CF1201"/>
    <w:rsid w:val="00D63A35"/>
    <w:rsid w:val="00D67E35"/>
    <w:rsid w:val="00D87137"/>
    <w:rsid w:val="00DA1690"/>
    <w:rsid w:val="00DF6FDA"/>
    <w:rsid w:val="00E270F9"/>
    <w:rsid w:val="00E407FB"/>
    <w:rsid w:val="00F33886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4B3729F"/>
  <w15:docId w15:val="{C95A5838-96D9-41E5-90DA-0553E8F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2FA7"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02FA7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C02FA7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C02FA7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C02FA7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C02FA7"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C02FA7"/>
    <w:pPr>
      <w:keepNext/>
      <w:spacing w:after="20"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C02FA7"/>
    <w:pPr>
      <w:keepNext/>
      <w:tabs>
        <w:tab w:val="left" w:pos="3345"/>
      </w:tabs>
      <w:spacing w:before="20" w:after="20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A">
    <w:name w:val="Standard_BA"/>
    <w:rsid w:val="00AE233B"/>
    <w:rPr>
      <w:rFonts w:ascii="Arial" w:hAnsi="Arial"/>
      <w:sz w:val="24"/>
    </w:rPr>
  </w:style>
  <w:style w:type="paragraph" w:customStyle="1" w:styleId="MitBullets">
    <w:name w:val="MitBullets"/>
    <w:basedOn w:val="Standard"/>
    <w:rsid w:val="00C02FA7"/>
    <w:pPr>
      <w:numPr>
        <w:numId w:val="2"/>
      </w:numPr>
      <w:tabs>
        <w:tab w:val="left" w:pos="170"/>
      </w:tabs>
    </w:pPr>
  </w:style>
  <w:style w:type="paragraph" w:customStyle="1" w:styleId="TitelNormal">
    <w:name w:val="TitelNormal"/>
    <w:basedOn w:val="Standard"/>
    <w:rsid w:val="00C02FA7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C02FA7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Sprechblasentext">
    <w:name w:val="Balloon Text"/>
    <w:basedOn w:val="Standard"/>
    <w:link w:val="SprechblasentextZchn"/>
    <w:rsid w:val="000C5B8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5B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0747B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00747B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00747B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rsid w:val="0000747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2420">
                                          <w:marLeft w:val="0"/>
                                          <w:marRight w:val="87"/>
                                          <w:marTop w:val="7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6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5523">
                                                  <w:marLeft w:val="-87"/>
                                                  <w:marRight w:val="-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829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7554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807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478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046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954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237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930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98741">
                                          <w:marLeft w:val="0"/>
                                          <w:marRight w:val="118"/>
                                          <w:marTop w:val="10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6357">
                                                  <w:marLeft w:val="-118"/>
                                                  <w:marRight w:val="-11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867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382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0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845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0236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111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6679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19413">
                                          <w:marLeft w:val="0"/>
                                          <w:marRight w:val="118"/>
                                          <w:marTop w:val="10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78572">
                                                  <w:marLeft w:val="-118"/>
                                                  <w:marRight w:val="-11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9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1743">
                                          <w:marLeft w:val="0"/>
                                          <w:marRight w:val="87"/>
                                          <w:marTop w:val="7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676">
                                                  <w:marLeft w:val="-87"/>
                                                  <w:marRight w:val="-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745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3983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6231">
                                          <w:marLeft w:val="0"/>
                                          <w:marRight w:val="87"/>
                                          <w:marTop w:val="7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6331">
                                                  <w:marLeft w:val="-87"/>
                                                  <w:marRight w:val="-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940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4694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039">
              <w:marLeft w:val="0"/>
              <w:marRight w:val="87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5560">
                      <w:marLeft w:val="-87"/>
                      <w:marRight w:val="-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08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2744">
                                          <w:marLeft w:val="0"/>
                                          <w:marRight w:val="87"/>
                                          <w:marTop w:val="7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1280">
                                                  <w:marLeft w:val="-87"/>
                                                  <w:marRight w:val="-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196">
              <w:marLeft w:val="0"/>
              <w:marRight w:val="118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6765">
                      <w:marLeft w:val="-118"/>
                      <w:marRight w:val="-1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1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Wetzel, Andrea</cp:lastModifiedBy>
  <cp:revision>3</cp:revision>
  <cp:lastPrinted>1999-07-15T11:13:00Z</cp:lastPrinted>
  <dcterms:created xsi:type="dcterms:W3CDTF">2024-03-11T13:40:00Z</dcterms:created>
  <dcterms:modified xsi:type="dcterms:W3CDTF">2024-03-11T13:41:00Z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2024-03-11T13:40:22Z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fbf79235-5c15-4cae-a53f-1c4ef4d5119a</vt:lpwstr>
  </property>
  <property fmtid="{D5CDD505-2E9C-101B-9397-08002B2CF9AE}" pid="8" name="MSIP_Label_defa4170-0d19-0005-0004-bc88714345d2_ContentBits">
    <vt:lpwstr>0</vt:lpwstr>
  </property>
</Properties>
</file>